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69D80" w14:textId="77777777" w:rsidR="00781EC3" w:rsidRDefault="00000000">
      <w:pPr>
        <w:pStyle w:val="Standard"/>
        <w:rPr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</w:r>
      <w:r>
        <w:rPr>
          <w:b/>
          <w:bCs/>
          <w:i/>
          <w:iCs/>
          <w:sz w:val="21"/>
          <w:szCs w:val="21"/>
        </w:rPr>
        <w:tab/>
        <w:t>Załącznik nr 2.</w:t>
      </w:r>
      <w:r>
        <w:rPr>
          <w:i/>
          <w:iCs/>
          <w:sz w:val="21"/>
          <w:szCs w:val="21"/>
        </w:rPr>
        <w:t xml:space="preserve"> do zapytania ofertowego</w:t>
      </w:r>
    </w:p>
    <w:p w14:paraId="16D4E55C" w14:textId="77777777" w:rsidR="00781EC3" w:rsidRDefault="00000000">
      <w:pPr>
        <w:pStyle w:val="Standard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  <w:t>z dnia 24 lutego 2025</w:t>
      </w:r>
    </w:p>
    <w:p w14:paraId="006FB432" w14:textId="77777777" w:rsidR="00781EC3" w:rsidRDefault="00781EC3">
      <w:pPr>
        <w:pStyle w:val="Standard"/>
      </w:pPr>
    </w:p>
    <w:p w14:paraId="5860975D" w14:textId="77777777" w:rsidR="00781EC3" w:rsidRDefault="00781EC3">
      <w:pPr>
        <w:pStyle w:val="Standard"/>
      </w:pPr>
    </w:p>
    <w:p w14:paraId="0C9BA348" w14:textId="77777777" w:rsidR="00781EC3" w:rsidRDefault="00000000">
      <w:pPr>
        <w:pStyle w:val="Standard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49D3AD97" w14:textId="77777777" w:rsidR="00781EC3" w:rsidRDefault="00781EC3">
      <w:pPr>
        <w:pStyle w:val="Standard"/>
        <w:jc w:val="center"/>
      </w:pPr>
    </w:p>
    <w:p w14:paraId="58B748AE" w14:textId="77777777" w:rsidR="00781EC3" w:rsidRDefault="00000000">
      <w:pPr>
        <w:pStyle w:val="Standard"/>
        <w:spacing w:line="360" w:lineRule="auto"/>
        <w:jc w:val="both"/>
      </w:pPr>
      <w:r>
        <w:rPr>
          <w:rFonts w:cs="Times New Roman"/>
          <w:sz w:val="22"/>
          <w:szCs w:val="22"/>
        </w:rPr>
        <w:t xml:space="preserve">Przedmiotem zapytania ofertowego są zgodnie z </w:t>
      </w:r>
      <w:r>
        <w:rPr>
          <w:rFonts w:eastAsia="Times New Roman" w:cs="Times New Roman"/>
          <w:color w:val="000000"/>
          <w:sz w:val="22"/>
          <w:szCs w:val="22"/>
          <w:lang w:eastAsia="en-US"/>
        </w:rPr>
        <w:t xml:space="preserve"> art. 62  ustawy z dnia 07 lipca 1994r. Prawo Budowlane i  § 3 Rozporządzenia Ministra Spraw Wewnętrznych i Administracji z dnia 7 czerwca 2010 roku w sprawie ochrony przeciwpożarowej budynków, innych obiektów budowlanych i terenów</w:t>
      </w:r>
      <w:r>
        <w:rPr>
          <w:rFonts w:cs="Times New Roman"/>
          <w:sz w:val="22"/>
          <w:szCs w:val="22"/>
        </w:rPr>
        <w:t xml:space="preserve"> niżej wymienione czynności </w:t>
      </w:r>
      <w:r>
        <w:rPr>
          <w:rFonts w:cs="Times New Roman"/>
          <w:sz w:val="22"/>
          <w:szCs w:val="22"/>
          <w:u w:val="single"/>
        </w:rPr>
        <w:t>w 2025 roku:</w:t>
      </w:r>
    </w:p>
    <w:p w14:paraId="0A6C185A" w14:textId="77777777" w:rsidR="00781EC3" w:rsidRDefault="00000000">
      <w:pPr>
        <w:pStyle w:val="Standard"/>
        <w:jc w:val="both"/>
        <w:rPr>
          <w:b/>
          <w:bCs/>
          <w:u w:val="single"/>
        </w:rPr>
      </w:pPr>
      <w:r>
        <w:rPr>
          <w:b/>
          <w:bCs/>
          <w:u w:val="single"/>
        </w:rPr>
        <w:t>Za wykonanie określonego przedmiotu zamówienia oferuję cenę jak poniżej:</w:t>
      </w:r>
    </w:p>
    <w:p w14:paraId="6FEEDFB4" w14:textId="77777777" w:rsidR="00781EC3" w:rsidRDefault="00781EC3">
      <w:pPr>
        <w:pStyle w:val="Standard"/>
        <w:jc w:val="both"/>
        <w:rPr>
          <w:b/>
          <w:bCs/>
          <w:u w:val="single"/>
        </w:rPr>
      </w:pPr>
    </w:p>
    <w:p w14:paraId="3A08E045" w14:textId="77777777" w:rsidR="00781EC3" w:rsidRDefault="00000000">
      <w:pPr>
        <w:pStyle w:val="Standard"/>
        <w:jc w:val="both"/>
        <w:rPr>
          <w:b/>
          <w:bCs/>
        </w:rPr>
      </w:pPr>
      <w:r>
        <w:rPr>
          <w:b/>
          <w:bCs/>
          <w:u w:val="single"/>
        </w:rPr>
        <w:t>Część 1</w:t>
      </w:r>
      <w:r>
        <w:rPr>
          <w:b/>
          <w:bCs/>
        </w:rPr>
        <w:t xml:space="preserve"> - </w:t>
      </w:r>
      <w:r>
        <w:rPr>
          <w:rFonts w:cs="Times New Roman"/>
          <w:sz w:val="22"/>
          <w:szCs w:val="22"/>
          <w:lang w:eastAsia="en-US"/>
        </w:rPr>
        <w:t xml:space="preserve">wykonywanie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en-US"/>
        </w:rPr>
        <w:t>przeglądów i konserwacji elektronicznego systemu sygnalizacji pożaru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 xml:space="preserve"> </w:t>
      </w:r>
      <w:r>
        <w:rPr>
          <w:rFonts w:eastAsia="Times New Roman" w:cs="Times New Roman"/>
          <w:color w:val="36363D"/>
          <w:sz w:val="22"/>
          <w:szCs w:val="22"/>
          <w:lang w:eastAsia="en-US"/>
        </w:rPr>
        <w:t>w  niżej wymienionych budynkach Centrum Usług Społecznych w Solcu Kujawskim:</w:t>
      </w:r>
    </w:p>
    <w:p w14:paraId="019095DB" w14:textId="77777777" w:rsidR="00781EC3" w:rsidRDefault="00781EC3">
      <w:pPr>
        <w:pStyle w:val="Standard"/>
        <w:jc w:val="both"/>
      </w:pPr>
    </w:p>
    <w:p w14:paraId="22D19D6B" w14:textId="77777777" w:rsidR="00781EC3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2"/>
          <w:szCs w:val="22"/>
          <w:lang w:eastAsia="en-US"/>
        </w:rPr>
        <w:t xml:space="preserve">1) przegląd i konserwacja systemu oddymiania D+H w budynku CUS przy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>ul. Tadeusza Kościuszki 12</w:t>
      </w:r>
      <w:r>
        <w:rPr>
          <w:rFonts w:eastAsia="Times New Roman" w:cs="Times New Roman"/>
          <w:sz w:val="22"/>
          <w:szCs w:val="22"/>
          <w:lang w:eastAsia="en-US"/>
        </w:rPr>
        <w:t xml:space="preserve">, 86-050 Solec Kujawski – co 6 miesięcy (2 razy w roku) –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>cena jednostkowa</w:t>
      </w:r>
      <w:r>
        <w:rPr>
          <w:rFonts w:eastAsia="Times New Roman" w:cs="Times New Roman"/>
          <w:sz w:val="22"/>
          <w:szCs w:val="22"/>
          <w:lang w:eastAsia="en-US"/>
        </w:rPr>
        <w:t xml:space="preserve"> (1 przeglądu)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>brutto</w:t>
      </w:r>
      <w:r>
        <w:rPr>
          <w:rFonts w:eastAsia="Times New Roman" w:cs="Times New Roman"/>
          <w:sz w:val="22"/>
          <w:szCs w:val="22"/>
          <w:lang w:eastAsia="en-US"/>
        </w:rPr>
        <w:t xml:space="preserve"> ....................... zł (słownie: ....................................................................................)</w:t>
      </w:r>
    </w:p>
    <w:p w14:paraId="5E90E7D0" w14:textId="77777777" w:rsidR="00781EC3" w:rsidRDefault="00781EC3">
      <w:pPr>
        <w:pStyle w:val="Standard"/>
        <w:spacing w:line="360" w:lineRule="auto"/>
        <w:jc w:val="both"/>
      </w:pPr>
    </w:p>
    <w:p w14:paraId="781A0903" w14:textId="77777777" w:rsidR="00781EC3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2"/>
          <w:szCs w:val="22"/>
          <w:lang w:eastAsia="en-US"/>
        </w:rPr>
        <w:t>2) przegląd i konserwacja systemu pożarowego POLON-ALFA w budynku CUS przy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 xml:space="preserve"> Plac Jana Pawła II 4</w:t>
      </w:r>
      <w:r>
        <w:rPr>
          <w:rFonts w:eastAsia="Times New Roman" w:cs="Times New Roman"/>
          <w:sz w:val="22"/>
          <w:szCs w:val="22"/>
          <w:lang w:eastAsia="en-US"/>
        </w:rPr>
        <w:t xml:space="preserve">, 86-050 Solec Kujawski -  co 6 miesięcy (2 razy w roku) –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>cena jednostkowa</w:t>
      </w:r>
      <w:r>
        <w:rPr>
          <w:rFonts w:eastAsia="Times New Roman" w:cs="Times New Roman"/>
          <w:sz w:val="22"/>
          <w:szCs w:val="22"/>
          <w:lang w:eastAsia="en-US"/>
        </w:rPr>
        <w:t xml:space="preserve"> (1 przeglądu)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>brutto</w:t>
      </w:r>
      <w:r>
        <w:rPr>
          <w:rFonts w:eastAsia="Times New Roman" w:cs="Times New Roman"/>
          <w:sz w:val="22"/>
          <w:szCs w:val="22"/>
          <w:lang w:eastAsia="en-US"/>
        </w:rPr>
        <w:t xml:space="preserve"> ....................... zł  (słownie: ....................................................................................)</w:t>
      </w:r>
    </w:p>
    <w:p w14:paraId="19D8B692" w14:textId="77777777" w:rsidR="00781EC3" w:rsidRDefault="00781EC3">
      <w:pPr>
        <w:pStyle w:val="Standard"/>
        <w:spacing w:line="360" w:lineRule="auto"/>
        <w:jc w:val="both"/>
      </w:pPr>
    </w:p>
    <w:p w14:paraId="29E0C9E5" w14:textId="77777777" w:rsidR="00781EC3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2"/>
          <w:szCs w:val="22"/>
          <w:lang w:eastAsia="en-US"/>
        </w:rPr>
        <w:t>3) przegląd i konserwacja systemu pożarowego D+H</w:t>
      </w:r>
      <w:r>
        <w:rPr>
          <w:rFonts w:eastAsia="Times New Roman" w:cs="Times New Roman"/>
          <w:i/>
          <w:iCs/>
          <w:sz w:val="22"/>
          <w:szCs w:val="22"/>
          <w:lang w:eastAsia="en-US"/>
        </w:rPr>
        <w:t xml:space="preserve"> </w:t>
      </w:r>
      <w:r>
        <w:rPr>
          <w:rFonts w:eastAsia="Times New Roman" w:cs="Times New Roman"/>
          <w:sz w:val="22"/>
          <w:szCs w:val="22"/>
          <w:lang w:eastAsia="en-US"/>
        </w:rPr>
        <w:t xml:space="preserve">w budynku CUS - Warsztacie Terapii Zajęciowej przy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>ul. 23 Stycznia 17C</w:t>
      </w:r>
      <w:r>
        <w:rPr>
          <w:rFonts w:eastAsia="Times New Roman" w:cs="Times New Roman"/>
          <w:sz w:val="22"/>
          <w:szCs w:val="22"/>
          <w:lang w:eastAsia="en-US"/>
        </w:rPr>
        <w:t xml:space="preserve">, 86-050 Solec Kujawski - co 6 miesięcy (2 razy w roku) – </w:t>
      </w:r>
      <w:r>
        <w:rPr>
          <w:rFonts w:eastAsia="Times New Roman" w:cs="Times New Roman"/>
          <w:b/>
          <w:bCs/>
          <w:sz w:val="22"/>
          <w:szCs w:val="22"/>
          <w:lang w:eastAsia="en-US"/>
        </w:rPr>
        <w:t>cena jednostkowa</w:t>
      </w:r>
    </w:p>
    <w:p w14:paraId="2FAE1B47" w14:textId="77777777" w:rsidR="00781EC3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  <w:lang w:eastAsia="en-US"/>
        </w:rPr>
        <w:t>brutto .</w:t>
      </w:r>
      <w:r>
        <w:rPr>
          <w:rFonts w:eastAsia="Times New Roman" w:cs="Times New Roman"/>
          <w:sz w:val="22"/>
          <w:szCs w:val="22"/>
          <w:lang w:eastAsia="en-US"/>
        </w:rPr>
        <w:t>..................... zł  (słownie: ......................................................................................)</w:t>
      </w:r>
    </w:p>
    <w:p w14:paraId="45593867" w14:textId="77777777" w:rsidR="00781EC3" w:rsidRDefault="00781EC3">
      <w:pPr>
        <w:pStyle w:val="Textbody"/>
        <w:spacing w:line="360" w:lineRule="auto"/>
        <w:jc w:val="both"/>
        <w:rPr>
          <w:rFonts w:cs="Times New Roman"/>
          <w:sz w:val="22"/>
          <w:szCs w:val="22"/>
          <w:lang/>
        </w:rPr>
      </w:pPr>
    </w:p>
    <w:p w14:paraId="0AD59772" w14:textId="77777777" w:rsidR="00781EC3" w:rsidRDefault="00000000">
      <w:pPr>
        <w:pStyle w:val="Standard"/>
        <w:spacing w:line="360" w:lineRule="auto"/>
        <w:jc w:val="both"/>
        <w:rPr>
          <w:b/>
          <w:bCs/>
        </w:rPr>
      </w:pPr>
      <w:r>
        <w:rPr>
          <w:b/>
          <w:bCs/>
          <w:u w:val="single"/>
        </w:rPr>
        <w:t>Część 2 -</w:t>
      </w:r>
      <w:r>
        <w:t xml:space="preserve"> </w:t>
      </w:r>
      <w:r>
        <w:rPr>
          <w:rFonts w:cs="Times New Roman"/>
          <w:sz w:val="22"/>
          <w:szCs w:val="22"/>
        </w:rPr>
        <w:t>wykonanie</w:t>
      </w:r>
      <w:r>
        <w:rPr>
          <w:rFonts w:cs="Times New Roman"/>
          <w:b/>
          <w:bCs/>
          <w:sz w:val="22"/>
          <w:szCs w:val="22"/>
        </w:rPr>
        <w:t xml:space="preserve"> przeglądów stanu technicznego budynków wraz z okresową kontrolą  elementów budynków i instalacji narażonych na szkodliwe wpływy atmosferyczne i niszczące działania czynników występujących podczas użytkowania obiektów </w:t>
      </w:r>
      <w:r>
        <w:rPr>
          <w:rFonts w:cs="Times New Roman"/>
          <w:sz w:val="22"/>
          <w:szCs w:val="22"/>
        </w:rPr>
        <w:t>w budynkach stanowiących własność Gminy Solec Kujawski i administrowanych przez  Centrum Usług Społecznych w  Solcu Kujawskim:</w:t>
      </w:r>
    </w:p>
    <w:p w14:paraId="3F1FA397" w14:textId="77777777" w:rsidR="00781EC3" w:rsidRDefault="00781EC3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3BD3B405" w14:textId="77777777" w:rsidR="00781EC3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b/>
          <w:bCs/>
          <w:sz w:val="22"/>
          <w:szCs w:val="22"/>
        </w:rPr>
        <w:t>budynek przy ul. 23 Stycznia 17C, 86-050 Solec Kujawski</w:t>
      </w:r>
      <w:r>
        <w:rPr>
          <w:rFonts w:cs="Times New Roman"/>
          <w:sz w:val="22"/>
          <w:szCs w:val="22"/>
        </w:rPr>
        <w:t xml:space="preserve"> – powierzchnia zabudowy 206,80 m2 powierzchnia użytkowa ogółem 440,45 m2 (budynek przybudowany do bloków mieszkalnych) – </w:t>
      </w:r>
      <w:r>
        <w:rPr>
          <w:rFonts w:cs="Times New Roman"/>
          <w:b/>
          <w:bCs/>
          <w:sz w:val="22"/>
          <w:szCs w:val="22"/>
        </w:rPr>
        <w:t xml:space="preserve">przegląd roczny </w:t>
      </w:r>
      <w:r>
        <w:rPr>
          <w:rFonts w:cs="Times New Roman"/>
          <w:sz w:val="22"/>
          <w:szCs w:val="22"/>
        </w:rPr>
        <w:t xml:space="preserve">- </w:t>
      </w:r>
      <w:r>
        <w:rPr>
          <w:rFonts w:eastAsia="Times New Roman" w:cs="Times New Roman"/>
          <w:b/>
          <w:bCs/>
          <w:lang w:eastAsia="en-US"/>
        </w:rPr>
        <w:t>cena jednostkowa</w:t>
      </w:r>
      <w:r>
        <w:rPr>
          <w:rFonts w:eastAsia="Times New Roman" w:cs="Times New Roman"/>
          <w:lang w:eastAsia="en-US"/>
        </w:rPr>
        <w:t xml:space="preserve"> (1 przegladu)  </w:t>
      </w:r>
    </w:p>
    <w:p w14:paraId="43ADE754" w14:textId="77777777" w:rsidR="00781EC3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lang w:eastAsia="en-US"/>
        </w:rPr>
        <w:t>brutto</w:t>
      </w:r>
      <w:r>
        <w:rPr>
          <w:rFonts w:eastAsia="Times New Roman" w:cs="Times New Roman"/>
          <w:lang w:eastAsia="en-US"/>
        </w:rPr>
        <w:t xml:space="preserve"> ....................... zł,  (słownie: ....................................................................................)</w:t>
      </w:r>
    </w:p>
    <w:p w14:paraId="01904E3F" w14:textId="77777777" w:rsidR="00781EC3" w:rsidRDefault="00781EC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18167A5D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</w:t>
      </w:r>
      <w:r>
        <w:rPr>
          <w:rFonts w:cs="Times New Roman"/>
          <w:b/>
          <w:bCs/>
          <w:sz w:val="22"/>
          <w:szCs w:val="22"/>
        </w:rPr>
        <w:t>budynek przy ul. Jana Pawła  II 4, 86-050 Solec Kujawski</w:t>
      </w:r>
      <w:r>
        <w:rPr>
          <w:rFonts w:cs="Times New Roman"/>
          <w:sz w:val="22"/>
          <w:szCs w:val="22"/>
        </w:rPr>
        <w:t xml:space="preserve"> – powierzchnia zabudowy 215 m2 powierzchnia użytkowa ogółem 560,90 m2  - przeglądy roczny i pięcioletni:</w:t>
      </w:r>
    </w:p>
    <w:p w14:paraId="31611376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a) </w:t>
      </w:r>
      <w:r>
        <w:rPr>
          <w:rFonts w:eastAsia="Times New Roman" w:cs="Times New Roman"/>
          <w:b/>
          <w:bCs/>
          <w:lang w:eastAsia="en-US"/>
        </w:rPr>
        <w:t>cena jednostkowa</w:t>
      </w:r>
      <w:r>
        <w:rPr>
          <w:rFonts w:eastAsia="Times New Roman" w:cs="Times New Roman"/>
          <w:lang w:eastAsia="en-US"/>
        </w:rPr>
        <w:t xml:space="preserve"> (1 przeglądu rocznego)  </w:t>
      </w:r>
      <w:r>
        <w:rPr>
          <w:rFonts w:eastAsia="Times New Roman" w:cs="Times New Roman"/>
          <w:b/>
          <w:bCs/>
          <w:lang w:eastAsia="en-US"/>
        </w:rPr>
        <w:t xml:space="preserve"> </w:t>
      </w:r>
    </w:p>
    <w:p w14:paraId="74345464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lang w:eastAsia="en-US"/>
        </w:rPr>
        <w:t>brutto</w:t>
      </w:r>
      <w:r>
        <w:rPr>
          <w:rFonts w:eastAsia="Times New Roman" w:cs="Times New Roman"/>
          <w:lang w:eastAsia="en-US"/>
        </w:rPr>
        <w:t xml:space="preserve"> ....................... zł,  (słownie: ....................................................................................)</w:t>
      </w:r>
    </w:p>
    <w:p w14:paraId="16968391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lang w:eastAsia="en-US"/>
        </w:rPr>
        <w:lastRenderedPageBreak/>
        <w:t xml:space="preserve">b) </w:t>
      </w:r>
      <w:r>
        <w:rPr>
          <w:rFonts w:eastAsia="Times New Roman" w:cs="Times New Roman"/>
          <w:b/>
          <w:bCs/>
          <w:lang w:eastAsia="en-US"/>
        </w:rPr>
        <w:t>cena jednostkowa</w:t>
      </w:r>
      <w:r>
        <w:rPr>
          <w:rFonts w:eastAsia="Times New Roman" w:cs="Times New Roman"/>
          <w:lang w:eastAsia="en-US"/>
        </w:rPr>
        <w:t xml:space="preserve"> (1 przeglądu pięcioletniego)</w:t>
      </w:r>
    </w:p>
    <w:p w14:paraId="27421DE1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lang w:eastAsia="en-US"/>
        </w:rPr>
        <w:t xml:space="preserve"> </w:t>
      </w:r>
      <w:r>
        <w:rPr>
          <w:rFonts w:eastAsia="Times New Roman" w:cs="Times New Roman"/>
          <w:b/>
          <w:bCs/>
          <w:lang w:eastAsia="en-US"/>
        </w:rPr>
        <w:t>brutto</w:t>
      </w:r>
      <w:r>
        <w:rPr>
          <w:rFonts w:eastAsia="Times New Roman" w:cs="Times New Roman"/>
          <w:lang w:eastAsia="en-US"/>
        </w:rPr>
        <w:t xml:space="preserve"> ....................... zł, </w:t>
      </w:r>
      <w:r>
        <w:rPr>
          <w:rFonts w:eastAsia="Times New Roman" w:cs="Times New Roman"/>
          <w:color w:val="36363D"/>
          <w:lang w:eastAsia="en-US"/>
        </w:rPr>
        <w:t xml:space="preserve"> (słownie: ....................................................................................)</w:t>
      </w:r>
    </w:p>
    <w:p w14:paraId="2E81102A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color w:val="36363D"/>
          <w:sz w:val="22"/>
          <w:szCs w:val="22"/>
          <w:lang w:eastAsia="en-US"/>
        </w:rPr>
      </w:pPr>
    </w:p>
    <w:p w14:paraId="2855E36A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color w:val="36363D"/>
          <w:sz w:val="22"/>
          <w:szCs w:val="22"/>
          <w:lang w:eastAsia="en-US"/>
        </w:rPr>
        <w:t xml:space="preserve">3) 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>budynek przy ul. Tadeusza Kościuszki 12, 86-050 Solec Kujawski</w:t>
      </w:r>
      <w:r>
        <w:rPr>
          <w:rFonts w:eastAsia="Times New Roman" w:cs="Times New Roman"/>
          <w:color w:val="36363D"/>
          <w:sz w:val="22"/>
          <w:szCs w:val="22"/>
          <w:lang w:eastAsia="en-US"/>
        </w:rPr>
        <w:t xml:space="preserve"> – powierzchnia zabudowy 227,60 m2 powierzchnia użytkowa ogółem 547,90 m2 - 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>przegląd roczny</w:t>
      </w:r>
      <w:r>
        <w:rPr>
          <w:rFonts w:eastAsia="Times New Roman" w:cs="Times New Roman"/>
          <w:color w:val="36363D"/>
          <w:sz w:val="22"/>
          <w:szCs w:val="22"/>
          <w:lang w:eastAsia="en-US"/>
        </w:rPr>
        <w:t xml:space="preserve"> - </w:t>
      </w:r>
      <w:r>
        <w:rPr>
          <w:rFonts w:eastAsia="Times New Roman" w:cs="Times New Roman"/>
          <w:b/>
          <w:bCs/>
          <w:color w:val="36363D"/>
          <w:lang w:eastAsia="en-US"/>
        </w:rPr>
        <w:t>cena jednostkowa</w:t>
      </w:r>
      <w:r>
        <w:rPr>
          <w:rFonts w:eastAsia="Times New Roman" w:cs="Times New Roman"/>
          <w:color w:val="36363D"/>
          <w:lang w:eastAsia="en-US"/>
        </w:rPr>
        <w:t xml:space="preserve"> (1 przegladu)  </w:t>
      </w:r>
    </w:p>
    <w:p w14:paraId="02023047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color w:val="36363D"/>
          <w:lang w:eastAsia="en-US"/>
        </w:rPr>
        <w:t>brutto</w:t>
      </w:r>
      <w:r>
        <w:rPr>
          <w:rFonts w:eastAsia="Times New Roman" w:cs="Times New Roman"/>
          <w:color w:val="36363D"/>
          <w:lang w:eastAsia="en-US"/>
        </w:rPr>
        <w:t xml:space="preserve"> ....................... zł  (słownie: ....................................................................................)</w:t>
      </w:r>
    </w:p>
    <w:p w14:paraId="2902D44F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color w:val="36363D"/>
          <w:sz w:val="22"/>
          <w:szCs w:val="22"/>
          <w:lang w:eastAsia="en-US"/>
        </w:rPr>
      </w:pPr>
    </w:p>
    <w:p w14:paraId="6C979D3C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Każdy z obiektów składa się z 2 kondygnacji naziemnych, wymienione w pkt 1 i 3 całkowicie podpiwniczone, wymieniony w pkt 2 jest podpiwniczony tylko częściowo.</w:t>
      </w:r>
    </w:p>
    <w:p w14:paraId="0F780308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color w:val="36363D"/>
          <w:sz w:val="22"/>
          <w:szCs w:val="22"/>
          <w:lang w:eastAsia="en-US"/>
        </w:rPr>
        <w:t>Budynek wymieniony w pkt 1  jest przybudowany do bloków mieszkalnych, budynek wymieniony w pkt 2 jest wolnostojący, natomiast budynek wymieniony w pkt 3 jest budynkiem na wysokości piętra połączony łącznikiem z innym budynkiem użyteczności publicznej (bez możliwości komunikacji) do tylnej części budynku jest przylegający budynek mieszkalny z sąsiedniej posesji.</w:t>
      </w:r>
    </w:p>
    <w:p w14:paraId="0A1903AE" w14:textId="77777777" w:rsidR="00781EC3" w:rsidRDefault="00781EC3">
      <w:pPr>
        <w:pStyle w:val="Standard"/>
        <w:spacing w:line="360" w:lineRule="auto"/>
        <w:jc w:val="both"/>
        <w:rPr>
          <w:rFonts w:cs="Times New Roman"/>
          <w:b/>
          <w:bCs/>
          <w:sz w:val="22"/>
          <w:szCs w:val="22"/>
          <w:u w:val="single"/>
        </w:rPr>
      </w:pPr>
    </w:p>
    <w:p w14:paraId="7CAEDF68" w14:textId="77777777" w:rsidR="00781EC3" w:rsidRDefault="00000000">
      <w:pPr>
        <w:pStyle w:val="Standard"/>
        <w:spacing w:line="360" w:lineRule="auto"/>
        <w:jc w:val="both"/>
      </w:pPr>
      <w:r>
        <w:rPr>
          <w:rFonts w:cs="Times New Roman"/>
          <w:b/>
          <w:bCs/>
          <w:sz w:val="22"/>
          <w:szCs w:val="22"/>
          <w:u w:val="single"/>
        </w:rPr>
        <w:t xml:space="preserve">Część 3 </w:t>
      </w:r>
      <w:r>
        <w:rPr>
          <w:rFonts w:cs="Times New Roman"/>
          <w:b/>
          <w:bCs/>
          <w:sz w:val="22"/>
          <w:szCs w:val="22"/>
        </w:rPr>
        <w:t xml:space="preserve">- wykonanie rocznych kontroli przewodów kominowych </w:t>
      </w:r>
      <w:r>
        <w:rPr>
          <w:rFonts w:cs="Times New Roman"/>
          <w:sz w:val="22"/>
          <w:szCs w:val="22"/>
        </w:rPr>
        <w:t>(sprawdzenie technicznej sprawności przewodów kominowych i podłączeń dymowych, spalinowych i wentylacyjnych) w budynkach</w:t>
      </w:r>
      <w:r>
        <w:rPr>
          <w:rFonts w:cs="Times New Roman"/>
          <w:b/>
          <w:bCs/>
          <w:sz w:val="22"/>
          <w:szCs w:val="22"/>
        </w:rPr>
        <w:t xml:space="preserve"> Centrum Usług Społecznych w Solcu Kujawskim, w tym:</w:t>
      </w:r>
    </w:p>
    <w:p w14:paraId="5BBD97A2" w14:textId="77777777" w:rsidR="00781EC3" w:rsidRDefault="00781EC3">
      <w:pPr>
        <w:pStyle w:val="Standard"/>
        <w:spacing w:line="360" w:lineRule="auto"/>
        <w:rPr>
          <w:rFonts w:cs="Times New Roman"/>
          <w:sz w:val="22"/>
          <w:szCs w:val="22"/>
        </w:rPr>
      </w:pPr>
    </w:p>
    <w:p w14:paraId="136F0FA0" w14:textId="77777777" w:rsidR="00781EC3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1) </w:t>
      </w:r>
      <w:r>
        <w:rPr>
          <w:rFonts w:cs="Times New Roman"/>
          <w:b/>
          <w:bCs/>
          <w:sz w:val="22"/>
          <w:szCs w:val="22"/>
        </w:rPr>
        <w:t>budynek przy ul. 23 Stycznia 17C, 86-050 Solec Kujawski</w:t>
      </w:r>
      <w:r>
        <w:rPr>
          <w:rFonts w:cs="Times New Roman"/>
          <w:sz w:val="22"/>
          <w:szCs w:val="22"/>
        </w:rPr>
        <w:t xml:space="preserve"> – powierzchnia zabudowy 206,80 m2 powierzchnia użytkowa ogółem 440,45 m2 (budynek przybudowany do bloków mieszkalnych) - </w:t>
      </w:r>
      <w:r>
        <w:rPr>
          <w:rFonts w:eastAsia="Times New Roman" w:cs="Times New Roman"/>
          <w:b/>
          <w:bCs/>
          <w:lang w:eastAsia="en-US"/>
        </w:rPr>
        <w:t>cena jednostkowa</w:t>
      </w:r>
      <w:r>
        <w:rPr>
          <w:rFonts w:eastAsia="Times New Roman" w:cs="Times New Roman"/>
          <w:lang w:eastAsia="en-US"/>
        </w:rPr>
        <w:t xml:space="preserve"> (1 przeglądu)  </w:t>
      </w:r>
    </w:p>
    <w:p w14:paraId="26B72493" w14:textId="77777777" w:rsidR="00781EC3" w:rsidRDefault="00000000">
      <w:pPr>
        <w:pStyle w:val="Standard"/>
        <w:spacing w:line="360" w:lineRule="auto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lang w:eastAsia="en-US"/>
        </w:rPr>
        <w:t>brutto</w:t>
      </w:r>
      <w:r>
        <w:rPr>
          <w:rFonts w:eastAsia="Times New Roman" w:cs="Times New Roman"/>
          <w:lang w:eastAsia="en-US"/>
        </w:rPr>
        <w:t xml:space="preserve"> ....................... zł,  (słownie: ....................................................................................)</w:t>
      </w:r>
    </w:p>
    <w:p w14:paraId="5B02DEC3" w14:textId="77777777" w:rsidR="00781EC3" w:rsidRDefault="00781EC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1828C3FF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2) </w:t>
      </w:r>
      <w:r>
        <w:rPr>
          <w:rFonts w:cs="Times New Roman"/>
          <w:b/>
          <w:bCs/>
          <w:sz w:val="22"/>
          <w:szCs w:val="22"/>
        </w:rPr>
        <w:t>budynek przy ul. Jana Pawła  II 4, 86-050 Solec Kujawski</w:t>
      </w:r>
      <w:r>
        <w:rPr>
          <w:rFonts w:cs="Times New Roman"/>
          <w:sz w:val="22"/>
          <w:szCs w:val="22"/>
        </w:rPr>
        <w:t xml:space="preserve"> – powierzchnia zabudowy 215 m2 powierzchnia użytkowa ogółem 560,90 m2 -  </w:t>
      </w:r>
      <w:r>
        <w:rPr>
          <w:rFonts w:eastAsia="Times New Roman" w:cs="Times New Roman"/>
          <w:b/>
          <w:bCs/>
          <w:lang w:eastAsia="en-US"/>
        </w:rPr>
        <w:t>cena jednostkowa</w:t>
      </w:r>
      <w:r>
        <w:rPr>
          <w:rFonts w:eastAsia="Times New Roman" w:cs="Times New Roman"/>
          <w:lang w:eastAsia="en-US"/>
        </w:rPr>
        <w:t xml:space="preserve"> (1 przeglądu)</w:t>
      </w:r>
    </w:p>
    <w:p w14:paraId="6EF3C95A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lang w:eastAsia="en-US"/>
        </w:rPr>
        <w:t xml:space="preserve"> brutto</w:t>
      </w:r>
      <w:r>
        <w:rPr>
          <w:rFonts w:eastAsia="Times New Roman" w:cs="Times New Roman"/>
          <w:lang w:eastAsia="en-US"/>
        </w:rPr>
        <w:t xml:space="preserve"> ....................... zł,  (słownie: ....................................................................................)</w:t>
      </w:r>
    </w:p>
    <w:p w14:paraId="198078FC" w14:textId="77777777" w:rsidR="00781EC3" w:rsidRDefault="00781EC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70AE159D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3) </w:t>
      </w:r>
      <w:r>
        <w:rPr>
          <w:rFonts w:cs="Times New Roman"/>
          <w:b/>
          <w:bCs/>
          <w:sz w:val="22"/>
          <w:szCs w:val="22"/>
        </w:rPr>
        <w:t>budynek przy ul. Tadeusza Kościuszki 12, 86-050 Solec Kujawski</w:t>
      </w:r>
      <w:r>
        <w:rPr>
          <w:rFonts w:cs="Times New Roman"/>
          <w:sz w:val="22"/>
          <w:szCs w:val="22"/>
        </w:rPr>
        <w:t xml:space="preserve"> – powierzchnia zabudowy 227,60 m2 powierzchnia użytkowa ogółem 547,90 m2 - </w:t>
      </w:r>
      <w:r>
        <w:rPr>
          <w:rFonts w:eastAsia="Times New Roman" w:cs="Times New Roman"/>
          <w:b/>
          <w:bCs/>
          <w:lang w:eastAsia="en-US"/>
        </w:rPr>
        <w:t>cena jednostkowa</w:t>
      </w:r>
      <w:r>
        <w:rPr>
          <w:rFonts w:eastAsia="Times New Roman" w:cs="Times New Roman"/>
          <w:lang w:eastAsia="en-US"/>
        </w:rPr>
        <w:t xml:space="preserve"> (1 przegladu)</w:t>
      </w:r>
    </w:p>
    <w:p w14:paraId="61801F78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lang w:eastAsia="en-US"/>
        </w:rPr>
        <w:t>brutto</w:t>
      </w:r>
      <w:r>
        <w:rPr>
          <w:rFonts w:eastAsia="Times New Roman" w:cs="Times New Roman"/>
          <w:lang w:eastAsia="en-US"/>
        </w:rPr>
        <w:t xml:space="preserve"> ....................... zł,  (słownie: ....................................................................................)</w:t>
      </w:r>
    </w:p>
    <w:p w14:paraId="0B442D1E" w14:textId="77777777" w:rsidR="00781EC3" w:rsidRDefault="00781EC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5183884D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Każdy z obiektów składa się z 2 kondygnacji naziemnych, wymienione w pkt 1 i 3 całkowicie podpiwniczone, wymieniony w pkt 2 jest podpiwniczony tylko częściowo.</w:t>
      </w:r>
    </w:p>
    <w:p w14:paraId="3E10D8DA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Budynek wymieniony w pkt 1  jest przybudowany do bloków mieszkalnych, budynek wymieniony w pkt 2 jest wolnostojący, natomiast budynek wymieniony w pkt 3 jest budynkiem na wysokości piętra połączony łącznikiem z innym budynkiem użyteczności publicznej (bez możliwości komunikacji) do tylnej części budynku jest przylegający budynek mieszkalny z sąsiedniej posesji.</w:t>
      </w:r>
    </w:p>
    <w:p w14:paraId="275BE5BC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color w:val="36363D"/>
          <w:sz w:val="22"/>
          <w:szCs w:val="22"/>
          <w:lang w:eastAsia="en-US"/>
        </w:rPr>
        <w:lastRenderedPageBreak/>
        <w:t>Budynek wymieniony w pkt 1 posiada co z ciepłociągu miejskiego, natomiast budynki pkt 2-3 posiadają ogrzewanie gazowe.</w:t>
      </w:r>
    </w:p>
    <w:p w14:paraId="0B891C2A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color w:val="36363D"/>
          <w:sz w:val="22"/>
          <w:szCs w:val="22"/>
          <w:lang w:eastAsia="en-US"/>
        </w:rPr>
      </w:pPr>
    </w:p>
    <w:p w14:paraId="260A39F2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color w:val="36363D"/>
          <w:sz w:val="22"/>
          <w:szCs w:val="22"/>
          <w:u w:val="single"/>
          <w:lang w:eastAsia="en-US"/>
        </w:rPr>
        <w:t xml:space="preserve">Część 4 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 xml:space="preserve">- wykonanie </w:t>
      </w:r>
      <w:r>
        <w:rPr>
          <w:rFonts w:eastAsia="Times New Roman" w:cs="Times New Roman"/>
          <w:b/>
          <w:bCs/>
          <w:color w:val="000000"/>
          <w:sz w:val="22"/>
          <w:szCs w:val="22"/>
          <w:lang w:eastAsia="en-US"/>
        </w:rPr>
        <w:t xml:space="preserve">rocznej kontroli szczelności instalacji gazowej </w:t>
      </w:r>
      <w:r>
        <w:rPr>
          <w:rFonts w:eastAsia="Times New Roman" w:cs="Times New Roman"/>
          <w:color w:val="000000"/>
          <w:sz w:val="22"/>
          <w:szCs w:val="22"/>
          <w:lang w:eastAsia="en-US"/>
        </w:rPr>
        <w:t>(sprawdzenie technicznej sprawności instalacji gazowej)</w:t>
      </w:r>
      <w:r>
        <w:rPr>
          <w:rFonts w:eastAsia="Times New Roman" w:cs="Times New Roman"/>
          <w:color w:val="36363D"/>
          <w:sz w:val="22"/>
          <w:szCs w:val="22"/>
          <w:lang w:eastAsia="en-US"/>
        </w:rPr>
        <w:t xml:space="preserve"> w budynku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 xml:space="preserve"> Centrum Usług Społecznych w Solcu Kujawskim  przy Placu Jana Pawła  II 4, 86-050 Solec Kujawski  - przegląd roczny -</w:t>
      </w:r>
    </w:p>
    <w:p w14:paraId="715DC5B6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 xml:space="preserve"> - </w:t>
      </w:r>
      <w:r>
        <w:rPr>
          <w:rFonts w:eastAsia="Times New Roman" w:cs="Times New Roman"/>
          <w:b/>
          <w:bCs/>
          <w:color w:val="36363D"/>
          <w:lang w:eastAsia="en-US"/>
        </w:rPr>
        <w:t>cena jednostkowa</w:t>
      </w:r>
      <w:r>
        <w:rPr>
          <w:rFonts w:eastAsia="Times New Roman" w:cs="Times New Roman"/>
          <w:color w:val="36363D"/>
          <w:lang w:eastAsia="en-US"/>
        </w:rPr>
        <w:t xml:space="preserve"> (1 przeglądu)</w:t>
      </w:r>
    </w:p>
    <w:p w14:paraId="3576DE4A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color w:val="36363D"/>
          <w:lang w:eastAsia="en-US"/>
        </w:rPr>
        <w:t>brutto</w:t>
      </w:r>
      <w:r>
        <w:rPr>
          <w:rFonts w:eastAsia="Times New Roman" w:cs="Times New Roman"/>
          <w:color w:val="36363D"/>
          <w:lang w:eastAsia="en-US"/>
        </w:rPr>
        <w:t xml:space="preserve"> ....................... zł, </w:t>
      </w:r>
      <w:r>
        <w:rPr>
          <w:rFonts w:eastAsia="Times New Roman" w:cs="Times New Roman"/>
          <w:lang w:eastAsia="en-US"/>
        </w:rPr>
        <w:t xml:space="preserve"> (słownie: ....................................................................................)</w:t>
      </w:r>
    </w:p>
    <w:p w14:paraId="2C3A8A6F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color w:val="36363D"/>
          <w:sz w:val="22"/>
          <w:szCs w:val="22"/>
          <w:lang w:eastAsia="en-US"/>
        </w:rPr>
      </w:pPr>
    </w:p>
    <w:p w14:paraId="5CDD9E16" w14:textId="77777777" w:rsidR="00781EC3" w:rsidRDefault="00000000">
      <w:pPr>
        <w:pStyle w:val="Standard"/>
        <w:spacing w:line="360" w:lineRule="auto"/>
        <w:jc w:val="both"/>
        <w:rPr>
          <w:rFonts w:eastAsia="Times New Roman" w:cs="Times New Roman"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color w:val="36363D"/>
          <w:sz w:val="22"/>
          <w:szCs w:val="22"/>
          <w:lang w:eastAsia="en-US"/>
        </w:rPr>
        <w:t>Obiekt ogrzewany jest kotłem gazowym, który znajduje się w części piwnicznej budynku. Powierzchnia zabudowy budynku 215 m2, powierzchnia użytkowa ogółem 560,90 m2.</w:t>
      </w:r>
    </w:p>
    <w:p w14:paraId="3D06A30F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Budynek składa się z 3 kondygnacji naziemnych (ostatnia na poddaszu) i jest podpiwniczony tylko częściowo. Na najwyższej kondygnacji znajdują się 3 mieszkania wspomagane, w których znajdują się kuchenki gazowe.</w:t>
      </w:r>
    </w:p>
    <w:p w14:paraId="42AA53F6" w14:textId="77777777" w:rsidR="00781EC3" w:rsidRDefault="00781EC3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</w:p>
    <w:p w14:paraId="1B63D238" w14:textId="77777777" w:rsidR="00781EC3" w:rsidRDefault="00000000">
      <w:pPr>
        <w:pStyle w:val="Standard"/>
        <w:spacing w:line="360" w:lineRule="auto"/>
        <w:jc w:val="both"/>
        <w:rPr>
          <w:sz w:val="22"/>
          <w:szCs w:val="22"/>
        </w:rPr>
      </w:pPr>
      <w:r>
        <w:rPr>
          <w:rFonts w:eastAsia="Times New Roman" w:cs="Times New Roman"/>
          <w:b/>
          <w:bCs/>
          <w:color w:val="36363D"/>
          <w:sz w:val="22"/>
          <w:szCs w:val="22"/>
          <w:u w:val="single"/>
          <w:lang w:eastAsia="en-US"/>
        </w:rPr>
        <w:t>Część 5 –</w:t>
      </w:r>
      <w:r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  <w:t xml:space="preserve"> wykonanie przeglądów urządzeń przeciwpożarowych, podręcznego sprzętu gaśniczego oraz innych urządzeń mających wpływ na bezpieczeństwo pożarowe w obiektach, w budynkach Centrum Usług Społecznych</w:t>
      </w:r>
      <w:r>
        <w:rPr>
          <w:b/>
          <w:bCs/>
          <w:sz w:val="22"/>
          <w:szCs w:val="22"/>
        </w:rPr>
        <w:t xml:space="preserve"> wg poniższej</w:t>
      </w:r>
      <w:r>
        <w:rPr>
          <w:sz w:val="22"/>
          <w:szCs w:val="22"/>
        </w:rPr>
        <w:t xml:space="preserve"> tabeli.</w:t>
      </w:r>
    </w:p>
    <w:p w14:paraId="5F847D9E" w14:textId="77777777" w:rsidR="00781EC3" w:rsidRDefault="00781EC3">
      <w:pPr>
        <w:pStyle w:val="Standard"/>
        <w:spacing w:line="360" w:lineRule="auto"/>
        <w:jc w:val="both"/>
        <w:rPr>
          <w:sz w:val="22"/>
          <w:szCs w:val="22"/>
        </w:rPr>
      </w:pPr>
    </w:p>
    <w:tbl>
      <w:tblPr>
        <w:tblW w:w="9540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8"/>
        <w:gridCol w:w="2910"/>
        <w:gridCol w:w="1864"/>
        <w:gridCol w:w="1604"/>
        <w:gridCol w:w="2734"/>
      </w:tblGrid>
      <w:tr w:rsidR="00781EC3" w14:paraId="06AE18F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3F6FA" w14:textId="77777777" w:rsidR="00781EC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29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B6DA31" w14:textId="77777777" w:rsidR="00781EC3" w:rsidRDefault="00000000">
            <w:pPr>
              <w:pStyle w:val="TableContents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Szczegółowy opis przedmiotu zamówienia</w:t>
            </w:r>
          </w:p>
        </w:tc>
        <w:tc>
          <w:tcPr>
            <w:tcW w:w="18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DD6FED" w14:textId="77777777" w:rsidR="00781EC3" w:rsidRDefault="00000000">
            <w:pPr>
              <w:pStyle w:val="TableContents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Ilość w szt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16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BC71D" w14:textId="77777777" w:rsidR="00781EC3" w:rsidRDefault="0000000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Cena jednostkowa brutto</w:t>
            </w:r>
          </w:p>
        </w:tc>
        <w:tc>
          <w:tcPr>
            <w:tcW w:w="2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B29294" w14:textId="77777777" w:rsidR="00781EC3" w:rsidRDefault="00000000">
            <w:pPr>
              <w:pStyle w:val="TableContents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Wartość brutto</w:t>
            </w:r>
          </w:p>
        </w:tc>
      </w:tr>
      <w:tr w:rsidR="00781EC3" w14:paraId="486555C6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FEC4E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1957DB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7F4C5F7F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Gaśnica GP - 6x ABC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87D8E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6AF57225" w14:textId="77777777" w:rsidR="00781EC3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8F32B" w14:textId="77777777" w:rsidR="00781EC3" w:rsidRDefault="00781EC3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5B107" w14:textId="77777777" w:rsidR="00781EC3" w:rsidRDefault="00781EC3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781EC3" w14:paraId="6998A9EB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428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86D0F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91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9CDA60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08726D85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Gaśnica GP - 4x ABC</w:t>
            </w:r>
          </w:p>
        </w:tc>
        <w:tc>
          <w:tcPr>
            <w:tcW w:w="186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E03639" w14:textId="77777777" w:rsidR="00781EC3" w:rsidRDefault="00781EC3">
            <w:pPr>
              <w:pStyle w:val="Standard"/>
              <w:jc w:val="center"/>
              <w:rPr>
                <w:sz w:val="20"/>
                <w:szCs w:val="20"/>
              </w:rPr>
            </w:pPr>
          </w:p>
          <w:p w14:paraId="3C8CF74F" w14:textId="77777777" w:rsidR="00781EC3" w:rsidRDefault="00000000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0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F859EF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9EDD33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81EC3" w14:paraId="0B6241B9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28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BB85A6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02F81C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6DF53CF6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Gaśnica GP - 2x ABC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308DB1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5B8C7E6" w14:textId="77777777" w:rsidR="00781EC3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D97B21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559C8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81EC3" w14:paraId="60839F46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80178B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141851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41F5E00D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Gaśnica GP - 5x B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119AF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F630294" w14:textId="77777777" w:rsidR="00781EC3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669D7D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B4A751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81EC3" w14:paraId="06E93F7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8219E5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283B62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687B0C98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Urządzenie gaśnicze UGSE - 2x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9F15EF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9194F30" w14:textId="77777777" w:rsidR="00781EC3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FFA459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0E836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</w:tc>
      </w:tr>
      <w:tr w:rsidR="00781EC3" w14:paraId="50EA4EB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3404D5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AA21FE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0CE6D31C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Drzwi przeciwpożarowe  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D97BE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6BF2FAD5" w14:textId="77777777" w:rsidR="00781EC3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8DC107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3308ED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81EC3" w14:paraId="7F4846B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A2ABA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2910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A60B86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5814C103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Oświetlenie awaryjne</w:t>
            </w:r>
          </w:p>
        </w:tc>
        <w:tc>
          <w:tcPr>
            <w:tcW w:w="186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3D65CF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6177883E" w14:textId="77777777" w:rsidR="00781EC3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60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B2AEC1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top w:val="single" w:sz="4" w:space="0" w:color="00000A"/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70218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81EC3" w14:paraId="6DBA3FAF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D6E7D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29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147811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224F0908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Oświetlenie ewakuacyjne</w:t>
            </w:r>
          </w:p>
        </w:tc>
        <w:tc>
          <w:tcPr>
            <w:tcW w:w="186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1A3E43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02D37FB0" w14:textId="77777777" w:rsidR="00781EC3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60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D63345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9979D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81EC3" w14:paraId="2053099B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2A0F71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2910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9F270F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01AA4F75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Przeciwpożarowy wyłącznik prądu</w:t>
            </w:r>
          </w:p>
        </w:tc>
        <w:tc>
          <w:tcPr>
            <w:tcW w:w="186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6E948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6D206EAF" w14:textId="77777777" w:rsidR="00781EC3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0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431ACD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67DB3F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81EC3" w14:paraId="35CBFEF4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A453C1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291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2DE1CA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763BD194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Hydrant wewnętrzny</w:t>
            </w:r>
          </w:p>
        </w:tc>
        <w:tc>
          <w:tcPr>
            <w:tcW w:w="186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E41ABE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1CE2CE28" w14:textId="77777777" w:rsidR="00781EC3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0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0B93FF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971B6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81EC3" w14:paraId="2F25DD8C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009414" w14:textId="77777777" w:rsidR="00781EC3" w:rsidRDefault="00000000">
            <w:pPr>
              <w:pStyle w:val="TableContents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291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3DC15F" w14:textId="77777777" w:rsidR="00781EC3" w:rsidRDefault="00781EC3">
            <w:pPr>
              <w:pStyle w:val="TableContents"/>
              <w:jc w:val="both"/>
              <w:rPr>
                <w:bCs/>
                <w:sz w:val="20"/>
                <w:szCs w:val="20"/>
              </w:rPr>
            </w:pPr>
          </w:p>
          <w:p w14:paraId="073027F7" w14:textId="77777777" w:rsidR="00781EC3" w:rsidRDefault="00000000">
            <w:pPr>
              <w:pStyle w:val="TableContents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Węże hydrantowe</w:t>
            </w:r>
          </w:p>
        </w:tc>
        <w:tc>
          <w:tcPr>
            <w:tcW w:w="186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79E906" w14:textId="77777777" w:rsidR="00781EC3" w:rsidRDefault="00781EC3">
            <w:pPr>
              <w:pStyle w:val="TableContents"/>
              <w:jc w:val="center"/>
              <w:rPr>
                <w:sz w:val="20"/>
                <w:szCs w:val="20"/>
              </w:rPr>
            </w:pPr>
          </w:p>
          <w:p w14:paraId="28ED7129" w14:textId="77777777" w:rsidR="00781EC3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0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AED8A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  <w:tc>
          <w:tcPr>
            <w:tcW w:w="2734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179115" w14:textId="77777777" w:rsidR="00781EC3" w:rsidRDefault="00781EC3">
            <w:pPr>
              <w:pStyle w:val="TableContents"/>
              <w:rPr>
                <w:sz w:val="20"/>
                <w:szCs w:val="20"/>
              </w:rPr>
            </w:pPr>
          </w:p>
        </w:tc>
      </w:tr>
      <w:tr w:rsidR="00781EC3" w14:paraId="7D2CC241" w14:textId="777777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428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B114B5" w14:textId="77777777" w:rsidR="00781EC3" w:rsidRDefault="00781EC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43D38" w14:textId="77777777" w:rsidR="00781EC3" w:rsidRDefault="00781EC3">
            <w:pPr>
              <w:pStyle w:val="TableContents"/>
              <w:jc w:val="both"/>
              <w:rPr>
                <w:b/>
                <w:bCs/>
                <w:sz w:val="20"/>
                <w:szCs w:val="20"/>
              </w:rPr>
            </w:pPr>
          </w:p>
          <w:p w14:paraId="445D628A" w14:textId="77777777" w:rsidR="00781EC3" w:rsidRDefault="00000000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Ogólem</w:t>
            </w:r>
            <w:proofErr w:type="spellEnd"/>
          </w:p>
        </w:tc>
        <w:tc>
          <w:tcPr>
            <w:tcW w:w="186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9A0FC4" w14:textId="77777777" w:rsidR="00781EC3" w:rsidRDefault="00781EC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14:paraId="2A5B9E8F" w14:textId="77777777" w:rsidR="00781EC3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604" w:type="dxa"/>
            <w:tcBorders>
              <w:left w:val="single" w:sz="2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DE8AF3" w14:textId="77777777" w:rsidR="00781EC3" w:rsidRDefault="00781EC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  <w:p w14:paraId="4F854C31" w14:textId="77777777" w:rsidR="00781EC3" w:rsidRDefault="00000000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34" w:type="dxa"/>
            <w:tcBorders>
              <w:left w:val="single" w:sz="2" w:space="0" w:color="000001"/>
              <w:bottom w:val="single" w:sz="4" w:space="0" w:color="00000A"/>
              <w:right w:val="single" w:sz="2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C8CB51" w14:textId="77777777" w:rsidR="00781EC3" w:rsidRDefault="00781EC3">
            <w:pPr>
              <w:pStyle w:val="TableContents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39254408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b/>
          <w:bCs/>
          <w:sz w:val="22"/>
          <w:szCs w:val="22"/>
          <w:u w:val="single"/>
          <w:lang/>
        </w:rPr>
      </w:pPr>
    </w:p>
    <w:p w14:paraId="65AFA9AA" w14:textId="77777777" w:rsidR="00781EC3" w:rsidRDefault="00000000">
      <w:pPr>
        <w:pStyle w:val="Standard"/>
        <w:spacing w:line="360" w:lineRule="auto"/>
        <w:jc w:val="both"/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</w:pPr>
      <w:r>
        <w:rPr>
          <w:rFonts w:cs="Times New Roman"/>
          <w:lang w:eastAsia="en-US"/>
        </w:rPr>
        <w:t xml:space="preserve"> (słownie wartośc ogółem brutto ................................................................................................................)</w:t>
      </w:r>
    </w:p>
    <w:p w14:paraId="1F0CD8E5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</w:pPr>
    </w:p>
    <w:p w14:paraId="4AE97F84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b/>
          <w:bCs/>
          <w:color w:val="36363D"/>
          <w:sz w:val="22"/>
          <w:szCs w:val="22"/>
          <w:lang w:eastAsia="en-US"/>
        </w:rPr>
      </w:pPr>
    </w:p>
    <w:p w14:paraId="7ACDB8E0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b/>
          <w:bCs/>
          <w:i/>
          <w:iCs/>
          <w:color w:val="36363D"/>
          <w:sz w:val="22"/>
          <w:szCs w:val="22"/>
          <w:lang w:eastAsia="en-US"/>
        </w:rPr>
      </w:pPr>
    </w:p>
    <w:p w14:paraId="413A65FB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u w:val="single"/>
          <w:lang w:eastAsia="en-US"/>
        </w:rPr>
        <w:t>Część 6 –</w:t>
      </w: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 xml:space="preserve"> wykonanie </w:t>
      </w:r>
      <w:r>
        <w:rPr>
          <w:rFonts w:eastAsia="Times New Roman" w:cs="Times New Roman"/>
          <w:iCs/>
          <w:color w:val="36363D"/>
          <w:sz w:val="22"/>
          <w:szCs w:val="22"/>
          <w:lang w:eastAsia="en-US"/>
        </w:rPr>
        <w:t>w budynku</w:t>
      </w: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 xml:space="preserve"> Centrum Usług Społecznych w Solcu Kujawskim  przy Placu Jana Pawła  II 4, 86-050 Solec Kujawski:</w:t>
      </w:r>
    </w:p>
    <w:p w14:paraId="78672AB8" w14:textId="77777777" w:rsidR="00781EC3" w:rsidRDefault="00000000">
      <w:pPr>
        <w:pStyle w:val="Standard"/>
        <w:spacing w:line="360" w:lineRule="auto"/>
        <w:jc w:val="both"/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 xml:space="preserve">1) sprawdzenia skuteczności ochrony przeciwporażeniowej urządzeń elektrycznych chronionych wyłącznikiem </w:t>
      </w:r>
      <w:proofErr w:type="spellStart"/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>różnicoprądowym</w:t>
      </w:r>
      <w:proofErr w:type="spellEnd"/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>,</w:t>
      </w:r>
    </w:p>
    <w:p w14:paraId="28DEBB33" w14:textId="77777777" w:rsidR="00781EC3" w:rsidRDefault="00000000">
      <w:pPr>
        <w:pStyle w:val="Standard"/>
        <w:spacing w:line="360" w:lineRule="auto"/>
        <w:jc w:val="both"/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>2) pomiarów i obliczeń oświetlenia miejsc pracy we wnętrzach,</w:t>
      </w:r>
    </w:p>
    <w:p w14:paraId="03C04BCD" w14:textId="77777777" w:rsidR="00781EC3" w:rsidRDefault="00000000">
      <w:pPr>
        <w:pStyle w:val="Standard"/>
        <w:spacing w:line="360" w:lineRule="auto"/>
        <w:jc w:val="both"/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>3) badania rezystencji izolacji obwodów 1-3 fazowych,</w:t>
      </w:r>
    </w:p>
    <w:p w14:paraId="0328BAC3" w14:textId="77777777" w:rsidR="00781EC3" w:rsidRDefault="00000000">
      <w:pPr>
        <w:pStyle w:val="Standard"/>
        <w:spacing w:line="360" w:lineRule="auto"/>
        <w:jc w:val="both"/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>4) przeglądu instalacji elektrycznej,</w:t>
      </w:r>
    </w:p>
    <w:p w14:paraId="4C9182A9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iCs/>
          <w:color w:val="36363D"/>
          <w:lang w:eastAsia="en-US"/>
        </w:rPr>
        <w:t>łączna cena jednostkowa</w:t>
      </w:r>
      <w:r>
        <w:rPr>
          <w:rFonts w:eastAsia="Times New Roman" w:cs="Times New Roman"/>
          <w:iCs/>
          <w:color w:val="36363D"/>
          <w:lang w:eastAsia="en-US"/>
        </w:rPr>
        <w:t xml:space="preserve"> (1 przeglądu poz. 1-4)</w:t>
      </w:r>
    </w:p>
    <w:p w14:paraId="054E739A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iCs/>
          <w:color w:val="36363D"/>
          <w:lang w:eastAsia="en-US"/>
        </w:rPr>
        <w:t>brutto</w:t>
      </w:r>
      <w:r>
        <w:rPr>
          <w:rFonts w:eastAsia="Times New Roman" w:cs="Times New Roman"/>
          <w:iCs/>
          <w:color w:val="36363D"/>
          <w:lang w:eastAsia="en-US"/>
        </w:rPr>
        <w:t xml:space="preserve"> ....................... zł,  (słownie: ....................................................................................)</w:t>
      </w:r>
    </w:p>
    <w:p w14:paraId="2DB59C22" w14:textId="77777777" w:rsidR="00781EC3" w:rsidRDefault="00000000">
      <w:pPr>
        <w:pStyle w:val="Standard"/>
        <w:spacing w:line="360" w:lineRule="auto"/>
        <w:jc w:val="both"/>
        <w:rPr>
          <w:rFonts w:eastAsia="Times New Roman" w:cs="Times New Roman"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iCs/>
          <w:color w:val="36363D"/>
          <w:sz w:val="22"/>
          <w:szCs w:val="22"/>
          <w:lang w:eastAsia="en-US"/>
        </w:rPr>
        <w:t>Budynek składa się z 3 kondygnacji naziemnych (ostatnia na poddaszu) i jest podpiwniczony tylko częściowo.</w:t>
      </w:r>
    </w:p>
    <w:p w14:paraId="2B339F3E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iCs/>
          <w:color w:val="36363D"/>
          <w:sz w:val="22"/>
          <w:szCs w:val="22"/>
          <w:lang w:eastAsia="en-US"/>
        </w:rPr>
      </w:pPr>
    </w:p>
    <w:p w14:paraId="7670CDA9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iCs/>
          <w:color w:val="36363D"/>
          <w:sz w:val="22"/>
          <w:szCs w:val="22"/>
          <w:u w:val="single"/>
          <w:lang w:eastAsia="en-US"/>
        </w:rPr>
        <w:t>Część 7 –</w:t>
      </w: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 xml:space="preserve"> wykonanie rocznego przeglądu wentylacji mechanicznej</w:t>
      </w:r>
      <w:r>
        <w:rPr>
          <w:rFonts w:eastAsia="Times New Roman" w:cs="Times New Roman"/>
          <w:iCs/>
          <w:color w:val="36363D"/>
          <w:sz w:val="22"/>
          <w:szCs w:val="22"/>
          <w:lang w:eastAsia="en-US"/>
        </w:rPr>
        <w:t xml:space="preserve"> w budynku</w:t>
      </w:r>
      <w:r>
        <w:rPr>
          <w:rFonts w:eastAsia="Times New Roman" w:cs="Times New Roman"/>
          <w:b/>
          <w:bCs/>
          <w:iCs/>
          <w:color w:val="36363D"/>
          <w:sz w:val="22"/>
          <w:szCs w:val="22"/>
          <w:lang w:eastAsia="en-US"/>
        </w:rPr>
        <w:t xml:space="preserve"> Centrum Usług Społecznych w Solcu Kujawskim przy  ul. Kościuszki 12, 86-050 Solec Kujawski.</w:t>
      </w:r>
    </w:p>
    <w:p w14:paraId="608EB8D0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lang w:eastAsia="en-US"/>
        </w:rPr>
        <w:t>cena jednostkowa</w:t>
      </w:r>
      <w:r>
        <w:rPr>
          <w:rFonts w:eastAsia="Times New Roman" w:cs="Times New Roman"/>
          <w:lang w:eastAsia="en-US"/>
        </w:rPr>
        <w:t xml:space="preserve"> (1 przeglądu)</w:t>
      </w:r>
    </w:p>
    <w:p w14:paraId="5E54FD78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bCs/>
          <w:lang w:eastAsia="en-US"/>
        </w:rPr>
        <w:t>brutto</w:t>
      </w:r>
      <w:r>
        <w:rPr>
          <w:rFonts w:eastAsia="Times New Roman" w:cs="Times New Roman"/>
          <w:lang w:eastAsia="en-US"/>
        </w:rPr>
        <w:t xml:space="preserve"> ....................... zł,  (słownie: ....................................................................................)</w:t>
      </w:r>
    </w:p>
    <w:p w14:paraId="7D8CD2BC" w14:textId="77777777" w:rsidR="00781EC3" w:rsidRDefault="00000000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Obiekt składa się z 2 kondygnacji naziemnych, całkowicie podpiwniczony.</w:t>
      </w:r>
    </w:p>
    <w:p w14:paraId="1E7D76F3" w14:textId="77777777" w:rsidR="00781EC3" w:rsidRDefault="00000000">
      <w:pPr>
        <w:pStyle w:val="Standard"/>
        <w:spacing w:line="360" w:lineRule="auto"/>
        <w:jc w:val="both"/>
        <w:rPr>
          <w:rFonts w:eastAsia="Times New Roman" w:cs="Times New Roman"/>
          <w:iCs/>
          <w:color w:val="36363D"/>
          <w:sz w:val="22"/>
          <w:szCs w:val="22"/>
          <w:lang w:eastAsia="en-US"/>
        </w:rPr>
      </w:pPr>
      <w:r>
        <w:rPr>
          <w:rFonts w:eastAsia="Times New Roman" w:cs="Times New Roman"/>
          <w:iCs/>
          <w:color w:val="36363D"/>
          <w:sz w:val="22"/>
          <w:szCs w:val="22"/>
          <w:lang w:eastAsia="en-US"/>
        </w:rPr>
        <w:t>Budynek  na wysokości piętra połączony łącznikiem z innym budynkiem użyteczności publicznej (bez możliwości komunikacji) do tylnej części budynku jest przylegający budynek mieszkalny z sąsiedniej posesji.</w:t>
      </w:r>
    </w:p>
    <w:p w14:paraId="4E491D78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iCs/>
          <w:color w:val="36363D"/>
          <w:sz w:val="22"/>
          <w:szCs w:val="22"/>
          <w:lang w:eastAsia="en-US"/>
        </w:rPr>
      </w:pPr>
    </w:p>
    <w:p w14:paraId="65FC7296" w14:textId="77777777" w:rsidR="00781EC3" w:rsidRDefault="00781EC3">
      <w:pPr>
        <w:pStyle w:val="Standard"/>
        <w:spacing w:line="360" w:lineRule="auto"/>
        <w:jc w:val="both"/>
        <w:rPr>
          <w:rFonts w:eastAsia="Times New Roman" w:cs="Times New Roman"/>
          <w:iCs/>
          <w:color w:val="36363D"/>
          <w:sz w:val="22"/>
          <w:szCs w:val="22"/>
          <w:lang w:eastAsia="en-US"/>
        </w:rPr>
      </w:pPr>
    </w:p>
    <w:sectPr w:rsidR="00781EC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C6CEA" w14:textId="77777777" w:rsidR="005337B7" w:rsidRDefault="005337B7">
      <w:r>
        <w:separator/>
      </w:r>
    </w:p>
  </w:endnote>
  <w:endnote w:type="continuationSeparator" w:id="0">
    <w:p w14:paraId="386C26B0" w14:textId="77777777" w:rsidR="005337B7" w:rsidRDefault="0053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1FB2A" w14:textId="77777777" w:rsidR="005337B7" w:rsidRDefault="005337B7">
      <w:r>
        <w:rPr>
          <w:color w:val="000000"/>
        </w:rPr>
        <w:separator/>
      </w:r>
    </w:p>
  </w:footnote>
  <w:footnote w:type="continuationSeparator" w:id="0">
    <w:p w14:paraId="195EE616" w14:textId="77777777" w:rsidR="005337B7" w:rsidRDefault="00533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1EC3"/>
    <w:rsid w:val="005337B7"/>
    <w:rsid w:val="00781EC3"/>
    <w:rsid w:val="009B1705"/>
    <w:rsid w:val="00C7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7C9F8"/>
  <w15:docId w15:val="{937CCA10-E94F-44F7-A43A-6CBA841B8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1211</Words>
  <Characters>7266</Characters>
  <Application>Microsoft Office Word</Application>
  <DocSecurity>0</DocSecurity>
  <Lines>60</Lines>
  <Paragraphs>16</Paragraphs>
  <ScaleCrop>false</ScaleCrop>
  <Company/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Sylwia</cp:lastModifiedBy>
  <cp:revision>2</cp:revision>
  <cp:lastPrinted>2024-11-25T10:56:00Z</cp:lastPrinted>
  <dcterms:created xsi:type="dcterms:W3CDTF">2025-02-24T12:36:00Z</dcterms:created>
  <dcterms:modified xsi:type="dcterms:W3CDTF">2025-02-24T12:36:00Z</dcterms:modified>
</cp:coreProperties>
</file>