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3CE80" w14:textId="77777777" w:rsidR="000D7B39" w:rsidRDefault="000D7B39">
      <w:pPr>
        <w:pStyle w:val="Standard"/>
        <w:pageBreakBefore/>
        <w:rPr>
          <w:rFonts w:cs="Times New Roman"/>
          <w:sz w:val="22"/>
          <w:szCs w:val="22"/>
        </w:rPr>
      </w:pPr>
    </w:p>
    <w:p w14:paraId="68B5CC81" w14:textId="77777777" w:rsidR="000D7B39" w:rsidRDefault="00000000">
      <w:pPr>
        <w:pStyle w:val="Standard"/>
        <w:jc w:val="right"/>
        <w:rPr>
          <w:rFonts w:cs="Times New Roman"/>
          <w:sz w:val="22"/>
          <w:szCs w:val="22"/>
        </w:rPr>
      </w:pPr>
      <w:r>
        <w:rPr>
          <w:rFonts w:cs="Times New Roman"/>
          <w:sz w:val="22"/>
          <w:szCs w:val="22"/>
        </w:rPr>
        <w:t xml:space="preserve">      Solec Kujawski, dnia 24 lutego 2025 r.</w:t>
      </w:r>
    </w:p>
    <w:p w14:paraId="2173600F" w14:textId="77777777" w:rsidR="000D7B39" w:rsidRDefault="00000000">
      <w:pPr>
        <w:pStyle w:val="Standard"/>
        <w:jc w:val="both"/>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p>
    <w:p w14:paraId="6238E834" w14:textId="77777777" w:rsidR="000D7B39" w:rsidRDefault="00000000">
      <w:pPr>
        <w:pStyle w:val="Standard"/>
        <w:jc w:val="both"/>
        <w:rPr>
          <w:rFonts w:cs="Times New Roman"/>
          <w:sz w:val="22"/>
          <w:szCs w:val="22"/>
        </w:rPr>
      </w:pPr>
      <w:r>
        <w:rPr>
          <w:rFonts w:cs="Times New Roman"/>
          <w:sz w:val="22"/>
          <w:szCs w:val="22"/>
        </w:rPr>
        <w:t xml:space="preserve"> (Oznaczenie zamawiającego)                                                          </w:t>
      </w:r>
    </w:p>
    <w:p w14:paraId="3C30FB0B" w14:textId="77777777" w:rsidR="000D7B39" w:rsidRDefault="000D7B39">
      <w:pPr>
        <w:pStyle w:val="Standard"/>
        <w:jc w:val="center"/>
        <w:rPr>
          <w:rFonts w:cs="Times New Roman"/>
          <w:b/>
          <w:sz w:val="22"/>
          <w:szCs w:val="22"/>
        </w:rPr>
      </w:pPr>
    </w:p>
    <w:p w14:paraId="3E1B9AE8" w14:textId="77777777" w:rsidR="000D7B39" w:rsidRDefault="00000000">
      <w:pPr>
        <w:pStyle w:val="Standard"/>
        <w:jc w:val="center"/>
        <w:rPr>
          <w:rFonts w:cs="Times New Roman"/>
          <w:b/>
          <w:sz w:val="22"/>
          <w:szCs w:val="22"/>
        </w:rPr>
      </w:pPr>
      <w:r>
        <w:rPr>
          <w:rFonts w:cs="Times New Roman"/>
          <w:b/>
          <w:sz w:val="22"/>
          <w:szCs w:val="22"/>
        </w:rPr>
        <w:t>ZAPYTANIE OFERTOWE</w:t>
      </w:r>
    </w:p>
    <w:p w14:paraId="44127BD1" w14:textId="77777777" w:rsidR="000D7B39" w:rsidRDefault="00000000">
      <w:pPr>
        <w:pStyle w:val="Standard"/>
        <w:jc w:val="center"/>
        <w:rPr>
          <w:rFonts w:cs="Times New Roman"/>
          <w:b/>
          <w:sz w:val="22"/>
          <w:szCs w:val="22"/>
        </w:rPr>
      </w:pPr>
      <w:r>
        <w:rPr>
          <w:rFonts w:cs="Times New Roman"/>
          <w:b/>
          <w:sz w:val="22"/>
          <w:szCs w:val="22"/>
        </w:rPr>
        <w:t>dotyczy zamówienia o wartości szacunkowej poniżej kwoty 130 000 złotych</w:t>
      </w:r>
    </w:p>
    <w:p w14:paraId="1424C9FC" w14:textId="77777777" w:rsidR="000D7B39" w:rsidRDefault="000D7B39">
      <w:pPr>
        <w:pStyle w:val="Standard"/>
        <w:jc w:val="both"/>
        <w:rPr>
          <w:rFonts w:cs="Times New Roman"/>
          <w:sz w:val="22"/>
          <w:szCs w:val="22"/>
          <w:lang w:eastAsia="en-US"/>
        </w:rPr>
      </w:pPr>
    </w:p>
    <w:p w14:paraId="62657FD8" w14:textId="77777777" w:rsidR="000D7B39" w:rsidRDefault="00000000">
      <w:pPr>
        <w:pStyle w:val="Standard"/>
        <w:spacing w:line="360" w:lineRule="auto"/>
        <w:jc w:val="both"/>
        <w:rPr>
          <w:rFonts w:cs="Times New Roman"/>
          <w:sz w:val="22"/>
          <w:szCs w:val="22"/>
        </w:rPr>
      </w:pPr>
      <w:r>
        <w:rPr>
          <w:rFonts w:cs="Times New Roman"/>
          <w:sz w:val="22"/>
          <w:szCs w:val="22"/>
        </w:rPr>
        <w:t xml:space="preserve">Gmina Solec Kujawski – Centrum Usług Społecznych w Solcu Kujawskim zaprasza do przedstawienia oferty na dokonywanie przeglądów, </w:t>
      </w:r>
      <w:r>
        <w:rPr>
          <w:rFonts w:eastAsia="Times New Roman" w:cs="Times New Roman"/>
          <w:color w:val="000000"/>
          <w:sz w:val="22"/>
          <w:szCs w:val="22"/>
          <w:lang w:eastAsia="en-US"/>
        </w:rPr>
        <w:t xml:space="preserve">zgodnie z art. 62  ustawy z dnia 07 lipca 1994r. Prawo Budowlane i  § 3 Rozporządzenia Ministra Spraw Wewnętrznych i Administracji z dnia 7 czerwca 2010 roku w sprawie ochrony przeciwpożarowej budynków, innych obiektów budowlanych i terenów, </w:t>
      </w:r>
      <w:r>
        <w:rPr>
          <w:rFonts w:eastAsia="Times New Roman" w:cs="Times New Roman"/>
          <w:color w:val="000000"/>
          <w:sz w:val="22"/>
          <w:szCs w:val="22"/>
          <w:lang w:val="en-US" w:eastAsia="en-US"/>
        </w:rPr>
        <w:t>w</w:t>
      </w:r>
      <w:r>
        <w:rPr>
          <w:rFonts w:eastAsia="Times New Roman" w:cs="Times New Roman"/>
          <w:color w:val="000000"/>
          <w:sz w:val="22"/>
          <w:szCs w:val="22"/>
          <w:lang w:eastAsia="en-US"/>
        </w:rPr>
        <w:t xml:space="preserve"> 3 budynkach Centrum Usług Społecznych w Solcu Kujawskim (ul. Tadeusza Kościuszki 12, Plac Jana Pawła II 4, Warsztat Terapii Zajęciowej, ul. 23 Stycznia 17C) w 2025 roku</w:t>
      </w:r>
    </w:p>
    <w:p w14:paraId="6AE65D41" w14:textId="77777777" w:rsidR="000D7B39" w:rsidRDefault="00000000">
      <w:pPr>
        <w:pStyle w:val="Standard"/>
        <w:spacing w:line="360" w:lineRule="auto"/>
        <w:jc w:val="both"/>
        <w:rPr>
          <w:rFonts w:cs="Times New Roman"/>
          <w:sz w:val="22"/>
          <w:szCs w:val="22"/>
        </w:rPr>
      </w:pPr>
      <w:r>
        <w:rPr>
          <w:rFonts w:cs="Times New Roman"/>
          <w:b/>
          <w:bCs/>
          <w:color w:val="000000"/>
          <w:sz w:val="22"/>
          <w:szCs w:val="22"/>
        </w:rPr>
        <w:t>Szczegółowy opis przedmiotu zamówienia</w:t>
      </w:r>
      <w:r>
        <w:rPr>
          <w:rFonts w:cs="Times New Roman"/>
          <w:color w:val="000000"/>
          <w:sz w:val="22"/>
          <w:szCs w:val="22"/>
        </w:rPr>
        <w:t xml:space="preserve"> stanowi załącznik </w:t>
      </w:r>
      <w:r>
        <w:rPr>
          <w:rFonts w:cs="Times New Roman"/>
          <w:b/>
          <w:bCs/>
          <w:color w:val="000000"/>
          <w:sz w:val="22"/>
          <w:szCs w:val="22"/>
        </w:rPr>
        <w:t>nr 1</w:t>
      </w:r>
      <w:r>
        <w:rPr>
          <w:rFonts w:cs="Times New Roman"/>
          <w:color w:val="000000"/>
          <w:sz w:val="22"/>
          <w:szCs w:val="22"/>
        </w:rPr>
        <w:t xml:space="preserve"> do zapytania ofertowego.</w:t>
      </w:r>
    </w:p>
    <w:p w14:paraId="22947403" w14:textId="77777777" w:rsidR="000D7B39" w:rsidRDefault="00000000">
      <w:pPr>
        <w:pStyle w:val="Standard"/>
        <w:spacing w:line="360" w:lineRule="auto"/>
        <w:jc w:val="both"/>
        <w:rPr>
          <w:rFonts w:cs="Times New Roman"/>
          <w:sz w:val="22"/>
          <w:szCs w:val="22"/>
        </w:rPr>
      </w:pPr>
      <w:r>
        <w:rPr>
          <w:rFonts w:cs="Times New Roman"/>
          <w:b/>
          <w:bCs/>
          <w:color w:val="000000"/>
          <w:sz w:val="22"/>
          <w:szCs w:val="22"/>
        </w:rPr>
        <w:t>Kod CPV:</w:t>
      </w:r>
      <w:r>
        <w:rPr>
          <w:rFonts w:cs="Times New Roman"/>
          <w:color w:val="000000"/>
          <w:sz w:val="22"/>
          <w:szCs w:val="22"/>
        </w:rPr>
        <w:t xml:space="preserve"> </w:t>
      </w:r>
      <w:r>
        <w:rPr>
          <w:rFonts w:cs="Times New Roman"/>
          <w:b/>
          <w:bCs/>
          <w:color w:val="000000"/>
          <w:sz w:val="22"/>
          <w:szCs w:val="22"/>
        </w:rPr>
        <w:t xml:space="preserve"> 71356100-9 Usługi kontroli technicznej</w:t>
      </w:r>
    </w:p>
    <w:p w14:paraId="3433520F" w14:textId="77777777" w:rsidR="000D7B39" w:rsidRDefault="00000000">
      <w:pPr>
        <w:pStyle w:val="Standard"/>
        <w:spacing w:line="360" w:lineRule="auto"/>
        <w:rPr>
          <w:rFonts w:cs="Times New Roman"/>
          <w:b/>
          <w:bCs/>
          <w:sz w:val="22"/>
          <w:szCs w:val="22"/>
        </w:rPr>
      </w:pPr>
      <w:r>
        <w:rPr>
          <w:rFonts w:cs="Times New Roman"/>
          <w:b/>
          <w:bCs/>
          <w:sz w:val="22"/>
          <w:szCs w:val="22"/>
        </w:rPr>
        <w:t>Termin realizacji zamówienia:</w:t>
      </w:r>
    </w:p>
    <w:p w14:paraId="2FDFE16B" w14:textId="77777777" w:rsidR="000D7B39" w:rsidRDefault="00000000">
      <w:pPr>
        <w:pStyle w:val="Standard"/>
        <w:spacing w:line="360" w:lineRule="auto"/>
        <w:rPr>
          <w:rFonts w:cs="Times New Roman"/>
          <w:sz w:val="22"/>
          <w:szCs w:val="22"/>
        </w:rPr>
      </w:pPr>
      <w:r>
        <w:rPr>
          <w:rFonts w:cs="Times New Roman"/>
          <w:sz w:val="22"/>
          <w:szCs w:val="22"/>
        </w:rPr>
        <w:t>1) część nr 1 do 15 grudnia 2025 roku,</w:t>
      </w:r>
    </w:p>
    <w:p w14:paraId="3AD782CA" w14:textId="77777777" w:rsidR="000D7B39" w:rsidRDefault="00000000">
      <w:pPr>
        <w:pStyle w:val="Textbody"/>
      </w:pPr>
      <w:r>
        <w:t>2) części nr 2-7 do 30 listopada 2025 roku.</w:t>
      </w:r>
    </w:p>
    <w:p w14:paraId="78C14CB5" w14:textId="77777777" w:rsidR="000D7B39" w:rsidRDefault="00000000">
      <w:pPr>
        <w:pStyle w:val="Standard"/>
        <w:spacing w:line="360" w:lineRule="auto"/>
        <w:rPr>
          <w:rFonts w:cs="Times New Roman"/>
          <w:sz w:val="22"/>
          <w:szCs w:val="22"/>
        </w:rPr>
      </w:pPr>
      <w:r>
        <w:rPr>
          <w:rFonts w:cs="Times New Roman"/>
          <w:b/>
          <w:bCs/>
          <w:sz w:val="22"/>
          <w:szCs w:val="22"/>
        </w:rPr>
        <w:t xml:space="preserve">Kryterium oceny ofert </w:t>
      </w:r>
      <w:r>
        <w:rPr>
          <w:rFonts w:cs="Times New Roman"/>
          <w:sz w:val="22"/>
          <w:szCs w:val="22"/>
        </w:rPr>
        <w:t xml:space="preserve">– </w:t>
      </w:r>
      <w:r>
        <w:rPr>
          <w:rFonts w:cs="Times New Roman"/>
          <w:b/>
          <w:bCs/>
          <w:sz w:val="22"/>
          <w:szCs w:val="22"/>
        </w:rPr>
        <w:t>cena 100 %</w:t>
      </w:r>
    </w:p>
    <w:p w14:paraId="2AA8A6FA" w14:textId="77777777" w:rsidR="000D7B39" w:rsidRDefault="00000000">
      <w:pPr>
        <w:pStyle w:val="Standard"/>
        <w:spacing w:line="360" w:lineRule="auto"/>
        <w:rPr>
          <w:sz w:val="22"/>
          <w:szCs w:val="22"/>
        </w:rPr>
      </w:pPr>
      <w:r>
        <w:rPr>
          <w:bCs/>
          <w:sz w:val="22"/>
          <w:szCs w:val="22"/>
        </w:rPr>
        <w:t xml:space="preserve">W kryterium- liczba </w:t>
      </w:r>
      <w:r>
        <w:rPr>
          <w:sz w:val="22"/>
          <w:szCs w:val="22"/>
        </w:rPr>
        <w:t xml:space="preserve">punktów KC zostanie obliczone </w:t>
      </w:r>
      <w:r>
        <w:rPr>
          <w:bCs/>
          <w:sz w:val="22"/>
          <w:szCs w:val="22"/>
        </w:rPr>
        <w:t>według wzoru:</w:t>
      </w:r>
      <w:r>
        <w:rPr>
          <w:bCs/>
          <w:sz w:val="22"/>
          <w:szCs w:val="22"/>
        </w:rPr>
        <w:br/>
      </w:r>
      <w:r>
        <w:rPr>
          <w:bCs/>
          <w:sz w:val="22"/>
          <w:szCs w:val="22"/>
        </w:rPr>
        <w:tab/>
      </w:r>
      <w:r>
        <w:rPr>
          <w:bCs/>
          <w:sz w:val="22"/>
          <w:szCs w:val="22"/>
        </w:rPr>
        <w:tab/>
      </w:r>
      <w:r>
        <w:rPr>
          <w:bCs/>
          <w:sz w:val="22"/>
          <w:szCs w:val="22"/>
        </w:rPr>
        <w:tab/>
      </w:r>
      <w:r>
        <w:rPr>
          <w:sz w:val="22"/>
          <w:szCs w:val="22"/>
        </w:rPr>
        <w:t xml:space="preserve">najniższa </w:t>
      </w:r>
      <w:r>
        <w:rPr>
          <w:rFonts w:eastAsia="ArialMT, Arial"/>
          <w:bCs/>
          <w:sz w:val="22"/>
          <w:szCs w:val="22"/>
        </w:rPr>
        <w:t xml:space="preserve">cena </w:t>
      </w:r>
      <w:r>
        <w:rPr>
          <w:rFonts w:eastAsia="Times New Roman" w:cs="Times New Roman"/>
          <w:color w:val="000000"/>
          <w:sz w:val="22"/>
          <w:szCs w:val="22"/>
          <w:lang w:eastAsia="ar-SA" w:bidi="ar-SA"/>
        </w:rPr>
        <w:t xml:space="preserve"> jednostkowa brutto</w:t>
      </w:r>
    </w:p>
    <w:p w14:paraId="231A9BF7" w14:textId="77777777" w:rsidR="000D7B39" w:rsidRDefault="00000000">
      <w:pPr>
        <w:pStyle w:val="Standard"/>
        <w:spacing w:line="360" w:lineRule="auto"/>
        <w:ind w:left="426" w:firstLine="708"/>
        <w:jc w:val="both"/>
        <w:rPr>
          <w:sz w:val="22"/>
          <w:szCs w:val="22"/>
        </w:rPr>
      </w:pPr>
      <w:r>
        <w:rPr>
          <w:sz w:val="22"/>
          <w:szCs w:val="22"/>
        </w:rPr>
        <w:t>KC</w:t>
      </w:r>
      <w:r>
        <w:rPr>
          <w:sz w:val="22"/>
          <w:szCs w:val="22"/>
          <w:vertAlign w:val="subscript"/>
        </w:rPr>
        <w:t xml:space="preserve">  </w:t>
      </w:r>
      <w:r>
        <w:rPr>
          <w:sz w:val="22"/>
          <w:szCs w:val="22"/>
        </w:rPr>
        <w:t>= --------------------------------------------------------- x 100</w:t>
      </w:r>
    </w:p>
    <w:p w14:paraId="4EDE0FB9" w14:textId="77777777" w:rsidR="000D7B39" w:rsidRDefault="00000000">
      <w:pPr>
        <w:pStyle w:val="Standard"/>
        <w:spacing w:line="360" w:lineRule="auto"/>
        <w:ind w:left="426" w:firstLine="708"/>
        <w:jc w:val="both"/>
        <w:rPr>
          <w:sz w:val="22"/>
          <w:szCs w:val="22"/>
        </w:rPr>
      </w:pPr>
      <w:r>
        <w:rPr>
          <w:bCs/>
          <w:sz w:val="22"/>
          <w:szCs w:val="22"/>
        </w:rPr>
        <w:tab/>
      </w:r>
      <w:r>
        <w:rPr>
          <w:bCs/>
          <w:sz w:val="22"/>
          <w:szCs w:val="22"/>
        </w:rPr>
        <w:tab/>
        <w:t>cena</w:t>
      </w:r>
      <w:r>
        <w:rPr>
          <w:rFonts w:eastAsia="Times New Roman" w:cs="Times New Roman"/>
          <w:color w:val="000000"/>
          <w:sz w:val="22"/>
          <w:szCs w:val="22"/>
          <w:lang w:eastAsia="ar-SA" w:bidi="ar-SA"/>
        </w:rPr>
        <w:t xml:space="preserve"> jednostkowa brutto badanej oferty</w:t>
      </w:r>
    </w:p>
    <w:p w14:paraId="380E0081" w14:textId="77777777" w:rsidR="000D7B39" w:rsidRDefault="00000000">
      <w:pPr>
        <w:pStyle w:val="Standard"/>
        <w:spacing w:line="360" w:lineRule="auto"/>
        <w:jc w:val="both"/>
        <w:rPr>
          <w:rFonts w:cs="Times New Roman"/>
          <w:sz w:val="22"/>
          <w:szCs w:val="22"/>
        </w:rPr>
      </w:pPr>
      <w:r>
        <w:rPr>
          <w:rFonts w:cs="Times New Roman"/>
          <w:sz w:val="22"/>
          <w:szCs w:val="22"/>
        </w:rPr>
        <w:t xml:space="preserve">Ocena punktowa wyrażona zostanie w punktach z dokładnością do dwóch miejsc po przecinku z zachowaniem zasad zaokrągleń matematycznych. </w:t>
      </w:r>
      <w:r>
        <w:rPr>
          <w:rFonts w:cs="Times New Roman"/>
          <w:color w:val="000000"/>
          <w:sz w:val="22"/>
          <w:szCs w:val="22"/>
        </w:rPr>
        <w:t>Wykonawca jest zobowiązany do podania ceny brutto uwzględniającej podatek VAT. Cena oferty będzie uwzględnić wszystkie zobowiązania i koszty związane z wykonaniem zamówienia.</w:t>
      </w:r>
    </w:p>
    <w:p w14:paraId="0C36159B" w14:textId="77777777" w:rsidR="000D7B39" w:rsidRDefault="00000000">
      <w:pPr>
        <w:pStyle w:val="Standard"/>
        <w:spacing w:line="360" w:lineRule="auto"/>
        <w:rPr>
          <w:rFonts w:cs="Times New Roman"/>
          <w:sz w:val="22"/>
          <w:szCs w:val="22"/>
        </w:rPr>
      </w:pPr>
      <w:r>
        <w:rPr>
          <w:rFonts w:cs="Times New Roman"/>
          <w:sz w:val="22"/>
          <w:szCs w:val="22"/>
        </w:rPr>
        <w:t>Inne………………………………………… %</w:t>
      </w:r>
    </w:p>
    <w:p w14:paraId="11E78C64" w14:textId="77777777" w:rsidR="000D7B39" w:rsidRDefault="00000000">
      <w:pPr>
        <w:pStyle w:val="Standard"/>
        <w:spacing w:line="360" w:lineRule="auto"/>
        <w:rPr>
          <w:rFonts w:cs="Times New Roman"/>
          <w:b/>
          <w:bCs/>
          <w:sz w:val="22"/>
          <w:szCs w:val="22"/>
        </w:rPr>
      </w:pPr>
      <w:r>
        <w:rPr>
          <w:rFonts w:cs="Times New Roman"/>
          <w:b/>
          <w:bCs/>
          <w:sz w:val="22"/>
          <w:szCs w:val="22"/>
        </w:rPr>
        <w:t>Inne istotne warunki zamówienia przyszłej umowy</w:t>
      </w:r>
    </w:p>
    <w:p w14:paraId="7B018AD4" w14:textId="77777777" w:rsidR="000D7B39" w:rsidRDefault="00000000">
      <w:pPr>
        <w:pStyle w:val="Standard"/>
        <w:spacing w:line="360" w:lineRule="auto"/>
        <w:rPr>
          <w:rFonts w:cs="Times New Roman"/>
          <w:sz w:val="22"/>
          <w:szCs w:val="22"/>
        </w:rPr>
      </w:pPr>
      <w:r>
        <w:rPr>
          <w:rFonts w:cs="Times New Roman"/>
          <w:sz w:val="22"/>
          <w:szCs w:val="22"/>
        </w:rPr>
        <w:t xml:space="preserve">projekty umów – załączniki  </w:t>
      </w:r>
      <w:r>
        <w:rPr>
          <w:rFonts w:cs="Times New Roman"/>
          <w:b/>
          <w:bCs/>
          <w:sz w:val="22"/>
          <w:szCs w:val="22"/>
        </w:rPr>
        <w:t xml:space="preserve">nr 4 – 4 f </w:t>
      </w:r>
      <w:r>
        <w:rPr>
          <w:rFonts w:cs="Times New Roman"/>
          <w:sz w:val="22"/>
          <w:szCs w:val="22"/>
        </w:rPr>
        <w:t>do zapytania ofertowego.</w:t>
      </w:r>
    </w:p>
    <w:p w14:paraId="0537D131" w14:textId="77777777" w:rsidR="000D7B39" w:rsidRDefault="00000000">
      <w:pPr>
        <w:pStyle w:val="Standard"/>
        <w:spacing w:line="360" w:lineRule="auto"/>
        <w:rPr>
          <w:rFonts w:cs="Times New Roman"/>
          <w:b/>
          <w:bCs/>
          <w:sz w:val="22"/>
          <w:szCs w:val="22"/>
          <w:u w:val="single"/>
        </w:rPr>
      </w:pPr>
      <w:r>
        <w:rPr>
          <w:rFonts w:cs="Times New Roman"/>
          <w:b/>
          <w:bCs/>
          <w:sz w:val="22"/>
          <w:szCs w:val="22"/>
          <w:u w:val="single"/>
        </w:rPr>
        <w:t>Uwagi:</w:t>
      </w:r>
    </w:p>
    <w:p w14:paraId="4961071D" w14:textId="77777777" w:rsidR="000D7B39" w:rsidRDefault="00000000">
      <w:pPr>
        <w:pStyle w:val="Akapitzlist"/>
        <w:numPr>
          <w:ilvl w:val="0"/>
          <w:numId w:val="4"/>
        </w:numPr>
        <w:tabs>
          <w:tab w:val="left" w:pos="270"/>
        </w:tabs>
        <w:spacing w:after="0" w:line="360" w:lineRule="auto"/>
        <w:ind w:left="60" w:hanging="15"/>
        <w:jc w:val="both"/>
      </w:pPr>
      <w:r>
        <w:rPr>
          <w:rFonts w:ascii="Times New Roman" w:hAnsi="Times New Roman"/>
          <w:color w:val="000000"/>
        </w:rPr>
        <w:t>O udzielenie zamówienia mogą ubiegać się Wykonawcy, którzy spełniają warunki udziału w postępowaniu. Zamawiający uzna, że warunek jest spełniony, gdy Wykonawca wykaże, że</w:t>
      </w:r>
      <w:r>
        <w:rPr>
          <w:rFonts w:ascii="Times New Roman" w:hAnsi="Times New Roman"/>
          <w:color w:val="000000"/>
          <w:lang w:eastAsia="hi-IN" w:bidi="hi-IN"/>
        </w:rPr>
        <w:t>:</w:t>
      </w:r>
    </w:p>
    <w:p w14:paraId="2A5AB3DC" w14:textId="77777777" w:rsidR="000D7B39" w:rsidRDefault="00000000">
      <w:pPr>
        <w:pStyle w:val="Akapitzlist"/>
        <w:spacing w:after="0" w:line="360" w:lineRule="auto"/>
        <w:ind w:left="0"/>
        <w:jc w:val="both"/>
        <w:rPr>
          <w:rFonts w:ascii="Times New Roman" w:hAnsi="Times New Roman"/>
          <w:color w:val="000000"/>
          <w:lang w:eastAsia="hi-IN" w:bidi="hi-IN"/>
        </w:rPr>
      </w:pPr>
      <w:r>
        <w:rPr>
          <w:rFonts w:ascii="Times New Roman" w:hAnsi="Times New Roman"/>
          <w:color w:val="000000"/>
          <w:lang w:eastAsia="hi-IN" w:bidi="hi-IN"/>
        </w:rPr>
        <w:t>1) posiadają uprawnienia i kwalifikacje umożliwiające im wykonanie w/w zamówienia oraz  dysponują potencjałem kadrowym i technicznym, odpowiednim do wykonania tego zamówienia;</w:t>
      </w:r>
    </w:p>
    <w:p w14:paraId="74B2CDF8" w14:textId="77777777" w:rsidR="000D7B39" w:rsidRDefault="00000000">
      <w:pPr>
        <w:pStyle w:val="Akapitzlist"/>
        <w:spacing w:after="0" w:line="360" w:lineRule="auto"/>
        <w:ind w:left="0"/>
        <w:jc w:val="both"/>
      </w:pPr>
      <w:r>
        <w:rPr>
          <w:rFonts w:ascii="Times New Roman" w:eastAsia="Times New Roman" w:hAnsi="Times New Roman"/>
          <w:color w:val="000000"/>
        </w:rPr>
        <w:t xml:space="preserve">2) Wykonawca nie jest powiązany osobowo lub kapitałowo z Zamawiającym </w:t>
      </w:r>
      <w:r>
        <w:rPr>
          <w:rFonts w:ascii="Times New Roman" w:eastAsia="Times New Roman" w:hAnsi="Times New Roman"/>
          <w:color w:val="000000"/>
          <w:lang w:eastAsia="ar-SA"/>
        </w:rPr>
        <w:t>lub osobami upoważnionymi do zaciągania zbowiązań  w imieniu Zamawiającego lub osobami wykonującymi w  jego imieniu czynności związane z przygotowaniem i przeprowadzeniem procedury wyboru Wykonawcy.</w:t>
      </w:r>
    </w:p>
    <w:p w14:paraId="0A949523" w14:textId="77777777" w:rsidR="000D7B39" w:rsidRDefault="00000000">
      <w:pPr>
        <w:pStyle w:val="Akapitzlist"/>
        <w:tabs>
          <w:tab w:val="left" w:pos="33"/>
          <w:tab w:val="left" w:pos="345"/>
          <w:tab w:val="left" w:pos="780"/>
        </w:tabs>
        <w:spacing w:after="0" w:line="360" w:lineRule="auto"/>
        <w:ind w:left="0"/>
        <w:jc w:val="both"/>
      </w:pPr>
      <w:r>
        <w:rPr>
          <w:rFonts w:ascii="Times New Roman" w:hAnsi="Times New Roman"/>
          <w:color w:val="000000"/>
        </w:rPr>
        <w:t xml:space="preserve">2. </w:t>
      </w:r>
      <w:r>
        <w:rPr>
          <w:rFonts w:ascii="Times New Roman" w:hAnsi="Times New Roman"/>
          <w:bCs/>
          <w:color w:val="000000"/>
          <w:lang w:eastAsia="hi-IN" w:bidi="hi-IN"/>
        </w:rPr>
        <w:t xml:space="preserve">W celu potwierdzenia spełnienia warunków udziału w postępowaniu o udzielenie zamówienia </w:t>
      </w:r>
      <w:r>
        <w:rPr>
          <w:rFonts w:ascii="Times New Roman" w:hAnsi="Times New Roman"/>
          <w:b/>
          <w:bCs/>
          <w:color w:val="000000"/>
          <w:lang w:eastAsia="hi-IN" w:bidi="hi-IN"/>
        </w:rPr>
        <w:t xml:space="preserve">Wykonawca składa wraz z ofertą oświadczenie </w:t>
      </w:r>
      <w:r>
        <w:rPr>
          <w:rFonts w:ascii="Times New Roman" w:hAnsi="Times New Roman"/>
          <w:color w:val="000000"/>
          <w:lang w:eastAsia="hi-IN" w:bidi="hi-IN"/>
        </w:rPr>
        <w:t>stanowiące</w:t>
      </w:r>
      <w:r>
        <w:rPr>
          <w:rFonts w:ascii="Times New Roman" w:hAnsi="Times New Roman"/>
          <w:b/>
          <w:bCs/>
          <w:color w:val="000000"/>
          <w:lang w:eastAsia="hi-IN" w:bidi="hi-IN"/>
        </w:rPr>
        <w:t xml:space="preserve"> załącznik  Nr 3.</w:t>
      </w:r>
    </w:p>
    <w:p w14:paraId="012A24E1" w14:textId="77777777" w:rsidR="000D7B39" w:rsidRDefault="00000000">
      <w:pPr>
        <w:pStyle w:val="Akapitzlist"/>
        <w:numPr>
          <w:ilvl w:val="0"/>
          <w:numId w:val="5"/>
        </w:numPr>
        <w:tabs>
          <w:tab w:val="left" w:pos="345"/>
          <w:tab w:val="left" w:pos="780"/>
        </w:tabs>
        <w:spacing w:after="0" w:line="360" w:lineRule="auto"/>
        <w:ind w:left="0" w:hanging="17"/>
        <w:jc w:val="both"/>
        <w:rPr>
          <w:rFonts w:ascii="Times New Roman" w:eastAsia="Times New Roman" w:hAnsi="Times New Roman"/>
          <w:bCs/>
          <w:color w:val="000000"/>
          <w:lang w:eastAsia="ar-SA"/>
        </w:rPr>
      </w:pPr>
      <w:r>
        <w:rPr>
          <w:rFonts w:ascii="Times New Roman" w:eastAsia="Times New Roman" w:hAnsi="Times New Roman"/>
          <w:bCs/>
          <w:color w:val="000000"/>
          <w:lang w:eastAsia="ar-SA"/>
        </w:rPr>
        <w:lastRenderedPageBreak/>
        <w:t>Jeżeli Wykonawca nie złożył oświadczeń potwierdzających spełnienie warunków udziału w postępowaniu, lub innych dokumentów niezbędnych do przeprowadzenia postępowania, oświadczenia lub dokumenty będą niekompletne, zawierać błędy lub budzić wskazane przez Zamawiającego wątpliwości, Zamawiający wezwie Wykonawcę do ich złożenia, uzupełnienia lub poprawienia lub do udzielania wyjaśnień w terminie przez siebie wskazanym, chyba że mimo ich złożenia, uzupełnienia lub poprawienia lub udzielenia wyjaśnień, oferta Wykonawcy podlegać będzie odrzuceniu.</w:t>
      </w:r>
    </w:p>
    <w:p w14:paraId="48D571F4" w14:textId="77777777" w:rsidR="000D7B39" w:rsidRDefault="00000000">
      <w:pPr>
        <w:pStyle w:val="Akapitzlist"/>
        <w:tabs>
          <w:tab w:val="left" w:pos="345"/>
          <w:tab w:val="left" w:pos="780"/>
        </w:tabs>
        <w:spacing w:after="0" w:line="360" w:lineRule="auto"/>
        <w:ind w:left="0"/>
        <w:jc w:val="both"/>
        <w:rPr>
          <w:rFonts w:ascii="Times New Roman" w:hAnsi="Times New Roman"/>
          <w:color w:val="000000"/>
        </w:rPr>
      </w:pPr>
      <w:r>
        <w:rPr>
          <w:rFonts w:ascii="Times New Roman" w:hAnsi="Times New Roman"/>
          <w:color w:val="000000"/>
        </w:rPr>
        <w:t>4. Zamawiający odrzuca ofertę, jeżeli:</w:t>
      </w:r>
    </w:p>
    <w:p w14:paraId="3F81698B" w14:textId="77777777" w:rsidR="000D7B39" w:rsidRDefault="00000000">
      <w:pPr>
        <w:pStyle w:val="Standard"/>
        <w:widowControl/>
        <w:numPr>
          <w:ilvl w:val="2"/>
          <w:numId w:val="1"/>
        </w:numPr>
        <w:spacing w:line="360" w:lineRule="auto"/>
        <w:jc w:val="both"/>
        <w:rPr>
          <w:rFonts w:cs="Times New Roman"/>
          <w:color w:val="000000"/>
          <w:sz w:val="22"/>
          <w:szCs w:val="22"/>
        </w:rPr>
      </w:pPr>
      <w:r>
        <w:rPr>
          <w:rFonts w:cs="Times New Roman"/>
          <w:color w:val="000000"/>
          <w:sz w:val="22"/>
          <w:szCs w:val="22"/>
        </w:rPr>
        <w:t>jej treść nie będzie odpowiadać treści Ogłoszeniu;</w:t>
      </w:r>
    </w:p>
    <w:p w14:paraId="62BADEDF" w14:textId="77777777" w:rsidR="000D7B39" w:rsidRDefault="00000000">
      <w:pPr>
        <w:pStyle w:val="Standard"/>
        <w:widowControl/>
        <w:numPr>
          <w:ilvl w:val="2"/>
          <w:numId w:val="1"/>
        </w:numPr>
        <w:spacing w:line="360" w:lineRule="auto"/>
        <w:jc w:val="both"/>
        <w:rPr>
          <w:rFonts w:cs="Times New Roman"/>
          <w:color w:val="000000"/>
          <w:sz w:val="22"/>
          <w:szCs w:val="22"/>
        </w:rPr>
      </w:pPr>
      <w:r>
        <w:rPr>
          <w:rFonts w:cs="Times New Roman"/>
          <w:color w:val="000000"/>
          <w:sz w:val="22"/>
          <w:szCs w:val="22"/>
        </w:rPr>
        <w:t>zawierać będzie rażąco niską cenę w stosunku do przedmiotu zamówienia;</w:t>
      </w:r>
    </w:p>
    <w:p w14:paraId="36050800" w14:textId="77777777" w:rsidR="000D7B39" w:rsidRDefault="00000000">
      <w:pPr>
        <w:pStyle w:val="Standard"/>
        <w:widowControl/>
        <w:numPr>
          <w:ilvl w:val="2"/>
          <w:numId w:val="1"/>
        </w:numPr>
        <w:spacing w:line="360" w:lineRule="auto"/>
        <w:jc w:val="both"/>
        <w:rPr>
          <w:rFonts w:cs="Times New Roman"/>
          <w:color w:val="000000"/>
          <w:sz w:val="22"/>
          <w:szCs w:val="22"/>
        </w:rPr>
      </w:pPr>
      <w:r>
        <w:rPr>
          <w:rFonts w:cs="Times New Roman"/>
          <w:color w:val="000000"/>
          <w:sz w:val="22"/>
          <w:szCs w:val="22"/>
        </w:rPr>
        <w:t>została złożona przez Wykonawcę, który nie wykaże spełnienia warunków udziału w postępowaniu o udzielenie zamówienia,</w:t>
      </w:r>
    </w:p>
    <w:p w14:paraId="7A10AC8E" w14:textId="77777777" w:rsidR="000D7B39" w:rsidRDefault="00000000">
      <w:pPr>
        <w:pStyle w:val="Standard"/>
        <w:widowControl/>
        <w:numPr>
          <w:ilvl w:val="2"/>
          <w:numId w:val="1"/>
        </w:numPr>
        <w:spacing w:line="360" w:lineRule="auto"/>
        <w:jc w:val="both"/>
      </w:pPr>
      <w:r>
        <w:rPr>
          <w:rFonts w:cs="Times New Roman"/>
          <w:color w:val="000000"/>
          <w:sz w:val="22"/>
          <w:szCs w:val="22"/>
        </w:rPr>
        <w:t>złożoną w formie innej niż przewiduje procedura,</w:t>
      </w:r>
    </w:p>
    <w:p w14:paraId="6CB8CB81" w14:textId="77777777" w:rsidR="000D7B39" w:rsidRDefault="00000000">
      <w:pPr>
        <w:pStyle w:val="Standard"/>
        <w:widowControl/>
        <w:numPr>
          <w:ilvl w:val="2"/>
          <w:numId w:val="1"/>
        </w:numPr>
        <w:spacing w:line="360" w:lineRule="auto"/>
        <w:jc w:val="both"/>
        <w:rPr>
          <w:rFonts w:cs="Times New Roman"/>
          <w:color w:val="000000"/>
          <w:sz w:val="22"/>
          <w:szCs w:val="22"/>
          <w:lang w:eastAsia="en-US"/>
        </w:rPr>
      </w:pPr>
      <w:r>
        <w:rPr>
          <w:rFonts w:cs="Times New Roman"/>
          <w:color w:val="000000"/>
          <w:sz w:val="22"/>
          <w:szCs w:val="22"/>
          <w:lang w:eastAsia="en-US"/>
        </w:rPr>
        <w:t>Wykonawca złożył więcej niż jedną ofertę w prowadzonym postępowaniu.</w:t>
      </w:r>
    </w:p>
    <w:p w14:paraId="086400E3" w14:textId="77777777" w:rsidR="000D7B39" w:rsidRDefault="00000000">
      <w:pPr>
        <w:pStyle w:val="Standard"/>
        <w:spacing w:line="360" w:lineRule="auto"/>
        <w:jc w:val="both"/>
      </w:pPr>
      <w:r>
        <w:rPr>
          <w:rFonts w:cs="Times New Roman"/>
          <w:bCs/>
          <w:color w:val="000000"/>
          <w:sz w:val="22"/>
          <w:szCs w:val="22"/>
          <w:lang w:eastAsia="zh-TW"/>
        </w:rPr>
        <w:t>5. Miejsce realizacji zamówienia – 3 budynki Centrum Usług Społecznych w Solcu Kujawskim</w:t>
      </w:r>
      <w:r>
        <w:rPr>
          <w:rFonts w:eastAsia="Times New Roman" w:cs="Times New Roman"/>
          <w:bCs/>
          <w:iCs/>
          <w:color w:val="000000"/>
          <w:sz w:val="22"/>
          <w:szCs w:val="22"/>
          <w:lang w:eastAsia="ar-SA" w:bidi="ar-SA"/>
        </w:rPr>
        <w:t>.</w:t>
      </w:r>
      <w:r>
        <w:rPr>
          <w:rFonts w:cs="Times New Roman"/>
          <w:bCs/>
          <w:color w:val="000000"/>
          <w:sz w:val="22"/>
          <w:szCs w:val="22"/>
          <w:lang w:eastAsia="zh-TW"/>
        </w:rPr>
        <w:t xml:space="preserve">  </w:t>
      </w:r>
    </w:p>
    <w:p w14:paraId="7F82C307" w14:textId="77777777" w:rsidR="000D7B39" w:rsidRDefault="00000000">
      <w:pPr>
        <w:pStyle w:val="Standard"/>
        <w:spacing w:line="360" w:lineRule="auto"/>
        <w:jc w:val="both"/>
      </w:pPr>
      <w:r>
        <w:rPr>
          <w:rFonts w:eastAsia="Times New Roman" w:cs="Times New Roman"/>
          <w:color w:val="000000"/>
          <w:sz w:val="22"/>
          <w:szCs w:val="22"/>
          <w:lang w:eastAsia="pl-PL"/>
        </w:rPr>
        <w:t xml:space="preserve">6. </w:t>
      </w:r>
      <w:r>
        <w:rPr>
          <w:rFonts w:eastAsia="Times New Roman" w:cs="Times New Roman"/>
          <w:color w:val="000000"/>
          <w:sz w:val="22"/>
          <w:szCs w:val="22"/>
          <w:lang w:eastAsia="pl-PL" w:bidi="ar-SA"/>
        </w:rPr>
        <w:t>Termin związania ofertą  wynosi 30 dni od upływu terminu składania ofert.</w:t>
      </w:r>
    </w:p>
    <w:p w14:paraId="5680D715" w14:textId="77777777" w:rsidR="000D7B39" w:rsidRDefault="00000000">
      <w:pPr>
        <w:pStyle w:val="Standard"/>
        <w:spacing w:line="360" w:lineRule="auto"/>
        <w:jc w:val="both"/>
        <w:rPr>
          <w:rFonts w:eastAsia="Times New Roman" w:cs="Times New Roman"/>
          <w:color w:val="000000"/>
          <w:sz w:val="22"/>
          <w:szCs w:val="22"/>
          <w:lang w:eastAsia="pl-PL" w:bidi="ar-SA"/>
        </w:rPr>
      </w:pPr>
      <w:r>
        <w:rPr>
          <w:rFonts w:eastAsia="Times New Roman" w:cs="Times New Roman"/>
          <w:color w:val="000000"/>
          <w:sz w:val="22"/>
          <w:szCs w:val="22"/>
          <w:lang w:eastAsia="pl-PL" w:bidi="ar-SA"/>
        </w:rPr>
        <w:t xml:space="preserve">7. Zamawiający dopuszcza składania ofert częściowych – </w:t>
      </w:r>
      <w:r>
        <w:rPr>
          <w:rFonts w:eastAsia="Times New Roman" w:cs="Times New Roman"/>
          <w:b/>
          <w:bCs/>
          <w:color w:val="000000"/>
          <w:sz w:val="22"/>
          <w:szCs w:val="22"/>
          <w:lang w:eastAsia="pl-PL" w:bidi="ar-SA"/>
        </w:rPr>
        <w:t>liczba części 7.</w:t>
      </w:r>
    </w:p>
    <w:p w14:paraId="27C81E11" w14:textId="77777777" w:rsidR="000D7B39" w:rsidRDefault="00000000">
      <w:pPr>
        <w:pStyle w:val="Standard"/>
        <w:tabs>
          <w:tab w:val="left" w:pos="150"/>
        </w:tabs>
        <w:spacing w:line="360" w:lineRule="auto"/>
        <w:ind w:left="-27" w:hanging="14"/>
        <w:jc w:val="both"/>
        <w:rPr>
          <w:rFonts w:eastAsia="Times New Roman" w:cs="Times New Roman"/>
          <w:color w:val="000000"/>
          <w:sz w:val="22"/>
          <w:szCs w:val="22"/>
          <w:lang w:eastAsia="pl-PL" w:bidi="ar-SA"/>
        </w:rPr>
      </w:pPr>
      <w:r>
        <w:rPr>
          <w:rFonts w:eastAsia="Times New Roman" w:cs="Times New Roman"/>
          <w:color w:val="000000"/>
          <w:sz w:val="22"/>
          <w:szCs w:val="22"/>
          <w:lang w:eastAsia="ar-SA" w:bidi="ar-SA"/>
        </w:rPr>
        <w:t>Wykonawca może złożyć ofertę na wszystkie części zamówienia, bądź też na wybrane części zamówienia.</w:t>
      </w:r>
      <w:r>
        <w:rPr>
          <w:rFonts w:eastAsia="Times New Roman" w:cs="Times New Roman"/>
          <w:color w:val="000000"/>
          <w:sz w:val="22"/>
          <w:szCs w:val="22"/>
          <w:lang w:eastAsia="ar-SA" w:bidi="ar-SA"/>
        </w:rPr>
        <w:br/>
      </w:r>
      <w:r>
        <w:rPr>
          <w:rFonts w:eastAsia="Times New Roman" w:cs="Times New Roman"/>
          <w:color w:val="000000"/>
          <w:sz w:val="22"/>
          <w:szCs w:val="22"/>
          <w:u w:val="single"/>
          <w:lang w:eastAsia="ar-SA" w:bidi="ar-SA"/>
        </w:rPr>
        <w:t>Każda z części będzie oceniana odrębnie.</w:t>
      </w:r>
    </w:p>
    <w:p w14:paraId="4336390F" w14:textId="77777777" w:rsidR="000D7B39" w:rsidRDefault="00000000">
      <w:pPr>
        <w:pStyle w:val="Standard"/>
        <w:spacing w:line="360" w:lineRule="auto"/>
        <w:jc w:val="both"/>
      </w:pPr>
      <w:r>
        <w:rPr>
          <w:rFonts w:eastAsia="Times New Roman" w:cs="Times New Roman"/>
          <w:color w:val="000000"/>
          <w:sz w:val="22"/>
          <w:szCs w:val="22"/>
          <w:lang w:eastAsia="pl-PL" w:bidi="ar-SA"/>
        </w:rPr>
        <w:t xml:space="preserve">8. </w:t>
      </w:r>
      <w:r>
        <w:rPr>
          <w:rFonts w:eastAsia="Times New Roman" w:cs="Times New Roman"/>
          <w:color w:val="000000"/>
          <w:sz w:val="22"/>
          <w:szCs w:val="22"/>
          <w:lang w:eastAsia="en-US"/>
        </w:rPr>
        <w:t>Oferty złożone po terminie nie będą brane pod uwagę i nie będą zwracane do kierującego ofertę.</w:t>
      </w:r>
    </w:p>
    <w:p w14:paraId="1237C7D9" w14:textId="77777777" w:rsidR="000D7B39" w:rsidRDefault="00000000">
      <w:pPr>
        <w:pStyle w:val="Standard"/>
        <w:spacing w:line="360" w:lineRule="auto"/>
        <w:jc w:val="both"/>
      </w:pPr>
      <w:r>
        <w:rPr>
          <w:color w:val="000000"/>
          <w:sz w:val="22"/>
          <w:szCs w:val="22"/>
        </w:rPr>
        <w:t>9. Niniejsze zapytanie nie obliguje Zamawiającego do zawarcia umowy. Otwarcie ofert nie ma charakteru publicznego, po wybraniu najkorzystniejszej oferty zamawiający skontaktuje się wyłącznie z wybranym</w:t>
      </w:r>
      <w:r>
        <w:rPr>
          <w:i/>
          <w:iCs/>
          <w:color w:val="000000"/>
          <w:sz w:val="22"/>
          <w:szCs w:val="22"/>
        </w:rPr>
        <w:t xml:space="preserve"> </w:t>
      </w:r>
      <w:r>
        <w:rPr>
          <w:color w:val="000000"/>
          <w:sz w:val="22"/>
          <w:szCs w:val="22"/>
        </w:rPr>
        <w:t>oferentem. Zamawiający zastrzega sobie prawo do unieważnienia zapytania ofertowego bez podania przyczyny i ponoszenia jakichkolwiek skutków prawnych i finansowych, a także do pozostawienia postępowania bez wyboru oferty. O unieważnieniu zapytania ofertowego zamawiający zawiadomi niezwłocznie wszystkich Wykonawców, którzy złożyli oferty, a ponadto informację o powyższych okolicznościach upubliczni w takiej samej formie w jakiej upublicznione zostało zapytanie ofertowe.</w:t>
      </w:r>
    </w:p>
    <w:p w14:paraId="00FA89AE" w14:textId="77777777" w:rsidR="000D7B39" w:rsidRDefault="00000000">
      <w:pPr>
        <w:pStyle w:val="Standard"/>
        <w:spacing w:line="360" w:lineRule="auto"/>
        <w:jc w:val="both"/>
      </w:pPr>
      <w:r>
        <w:rPr>
          <w:color w:val="000000"/>
          <w:sz w:val="22"/>
          <w:szCs w:val="22"/>
        </w:rPr>
        <w:t xml:space="preserve">10. </w:t>
      </w:r>
      <w:r>
        <w:rPr>
          <w:rFonts w:cs="Times New Roman"/>
          <w:sz w:val="22"/>
          <w:szCs w:val="22"/>
        </w:rPr>
        <w:t>Zamawiający poprawia w ofercie:</w:t>
      </w:r>
    </w:p>
    <w:p w14:paraId="26809461" w14:textId="77777777" w:rsidR="000D7B39" w:rsidRDefault="00000000">
      <w:pPr>
        <w:pStyle w:val="Standard"/>
        <w:spacing w:after="238" w:line="360" w:lineRule="auto"/>
        <w:ind w:left="10" w:right="34" w:hanging="425"/>
        <w:rPr>
          <w:sz w:val="22"/>
          <w:szCs w:val="22"/>
        </w:rPr>
      </w:pPr>
      <w:r>
        <w:rPr>
          <w:rFonts w:cs="Times New Roman"/>
          <w:sz w:val="22"/>
          <w:szCs w:val="22"/>
          <w:lang w:eastAsia="en-US"/>
        </w:rPr>
        <w:t>1) oczywiste omyłki pisarskie;</w:t>
      </w:r>
      <w:r>
        <w:rPr>
          <w:rFonts w:cs="Times New Roman"/>
          <w:sz w:val="22"/>
          <w:szCs w:val="22"/>
          <w:lang w:eastAsia="en-US"/>
        </w:rPr>
        <w:br/>
        <w:t>2) oczywiste omyłki rachunkowe, z uwzględnieniem konsekwencji rachunkowych dokonanych poprawek;</w:t>
      </w:r>
      <w:r>
        <w:rPr>
          <w:rFonts w:cs="Times New Roman"/>
          <w:sz w:val="22"/>
          <w:szCs w:val="22"/>
          <w:lang w:eastAsia="en-US"/>
        </w:rPr>
        <w:br/>
        <w:t xml:space="preserve">3) inne omyłki pisarskie polegające na niezgodności oferty z opisem z treścią zaproszenia niepowodującą istotnych zmian w treści oferty, niezwłocznie  zawiadamiając o tym Wykonawcę, którego oferta została poprawiona.  </w:t>
      </w:r>
      <w:r>
        <w:rPr>
          <w:rFonts w:cs="Times New Roman"/>
          <w:color w:val="000000"/>
          <w:sz w:val="22"/>
          <w:szCs w:val="22"/>
          <w:lang/>
        </w:rPr>
        <w:br/>
        <w:t>11. przedstawia a</w:t>
      </w:r>
      <w:proofErr w:type="spellStart"/>
      <w:r>
        <w:rPr>
          <w:rFonts w:eastAsia="Times New Roman" w:cs="Times New Roman"/>
          <w:color w:val="000000"/>
          <w:sz w:val="22"/>
          <w:szCs w:val="22"/>
        </w:rPr>
        <w:t>ktualny</w:t>
      </w:r>
      <w:proofErr w:type="spellEnd"/>
      <w:r>
        <w:rPr>
          <w:rFonts w:eastAsia="Times New Roman" w:cs="Times New Roman"/>
          <w:color w:val="000000"/>
          <w:sz w:val="22"/>
          <w:szCs w:val="22"/>
        </w:rPr>
        <w:t xml:space="preserve"> odpis z właściwego rejestru albo aktualne zaświadczenie o wpisie do ewidencji działalności gospodarczej, jeżeli odrębne przepisy wymagają wpisu do rejestru lub zgłoszenia do ewidencji działalności gospodarczej.</w:t>
      </w:r>
      <w:r>
        <w:rPr>
          <w:rFonts w:eastAsia="Times New Roman" w:cs="Times New Roman"/>
          <w:color w:val="000000"/>
          <w:sz w:val="22"/>
          <w:szCs w:val="22"/>
        </w:rPr>
        <w:br/>
        <w:t xml:space="preserve">12. Wybrany </w:t>
      </w:r>
      <w:r>
        <w:rPr>
          <w:rFonts w:eastAsia="Times New Roman" w:cs="Times New Roman"/>
          <w:color w:val="000000"/>
          <w:sz w:val="22"/>
          <w:szCs w:val="22"/>
          <w:lang/>
        </w:rPr>
        <w:t>Wykonawca przedstawia do</w:t>
      </w:r>
      <w:proofErr w:type="spellStart"/>
      <w:r>
        <w:rPr>
          <w:rFonts w:cs="Times New Roman"/>
          <w:sz w:val="22"/>
          <w:szCs w:val="22"/>
        </w:rPr>
        <w:t>kumenty</w:t>
      </w:r>
      <w:proofErr w:type="spellEnd"/>
      <w:r>
        <w:rPr>
          <w:rFonts w:cs="Times New Roman"/>
          <w:sz w:val="22"/>
          <w:szCs w:val="22"/>
        </w:rPr>
        <w:t xml:space="preserve"> niezbędne do wykonania przedmiotu umowy </w:t>
      </w:r>
      <w:r>
        <w:rPr>
          <w:rFonts w:cs="Times New Roman"/>
          <w:b/>
          <w:bCs/>
          <w:sz w:val="22"/>
          <w:szCs w:val="22"/>
        </w:rPr>
        <w:t xml:space="preserve">(w tym wymagane prawem uprawnienia) </w:t>
      </w:r>
      <w:r>
        <w:rPr>
          <w:rFonts w:cs="Times New Roman"/>
          <w:sz w:val="22"/>
          <w:szCs w:val="22"/>
        </w:rPr>
        <w:t xml:space="preserve">do siedziby Zamawiającego w formie pisemnej </w:t>
      </w:r>
      <w:r>
        <w:rPr>
          <w:rFonts w:cs="Times New Roman"/>
          <w:b/>
          <w:bCs/>
          <w:sz w:val="22"/>
          <w:szCs w:val="22"/>
        </w:rPr>
        <w:t>najpóźniej w dniu zawarcia umowy,</w:t>
      </w:r>
      <w:r>
        <w:rPr>
          <w:rFonts w:cs="Times New Roman"/>
          <w:sz w:val="22"/>
          <w:szCs w:val="22"/>
        </w:rPr>
        <w:t xml:space="preserve"> pod rygorem niedopuszczenia do realizacji </w:t>
      </w:r>
      <w:r>
        <w:rPr>
          <w:rFonts w:cs="Times New Roman"/>
          <w:sz w:val="22"/>
          <w:szCs w:val="22"/>
        </w:rPr>
        <w:lastRenderedPageBreak/>
        <w:t>umowy.………………………………………………………………………………………………………....</w:t>
      </w:r>
    </w:p>
    <w:p w14:paraId="2DC9219C" w14:textId="77777777" w:rsidR="000D7B39" w:rsidRDefault="00000000">
      <w:pPr>
        <w:pStyle w:val="Standard"/>
        <w:spacing w:line="360" w:lineRule="auto"/>
        <w:rPr>
          <w:rFonts w:cs="Times New Roman"/>
          <w:sz w:val="22"/>
          <w:szCs w:val="22"/>
        </w:rPr>
      </w:pPr>
      <w:r>
        <w:rPr>
          <w:rFonts w:cs="Times New Roman"/>
          <w:sz w:val="22"/>
          <w:szCs w:val="22"/>
        </w:rPr>
        <w:t>Przedstawicielem Zamawiającego upoważnionym do kontaktu z Wykonawcą oraz udzielania wszelkich informacji dotyczących przedmiotu zamówienia jest:</w:t>
      </w:r>
    </w:p>
    <w:p w14:paraId="181B30E2" w14:textId="77777777" w:rsidR="000D7B39" w:rsidRDefault="00000000">
      <w:pPr>
        <w:pStyle w:val="Standard"/>
        <w:spacing w:line="360" w:lineRule="auto"/>
      </w:pPr>
      <w:r>
        <w:rPr>
          <w:rFonts w:cs="Times New Roman"/>
          <w:color w:val="000000"/>
          <w:sz w:val="22"/>
          <w:szCs w:val="22"/>
        </w:rPr>
        <w:t xml:space="preserve">1) w sprawach formalnych (dotyczących zapytania ofertowego): </w:t>
      </w:r>
      <w:r>
        <w:rPr>
          <w:rFonts w:cs="Times New Roman"/>
          <w:b/>
          <w:bCs/>
          <w:color w:val="000000"/>
          <w:sz w:val="22"/>
          <w:szCs w:val="22"/>
        </w:rPr>
        <w:t>Małgorzata Żurek</w:t>
      </w:r>
      <w:r>
        <w:rPr>
          <w:rFonts w:cs="Times New Roman"/>
          <w:color w:val="000000"/>
          <w:sz w:val="22"/>
          <w:szCs w:val="22"/>
        </w:rPr>
        <w:t xml:space="preserve"> </w:t>
      </w:r>
      <w:proofErr w:type="spellStart"/>
      <w:r>
        <w:rPr>
          <w:rFonts w:cs="Times New Roman"/>
          <w:color w:val="000000"/>
          <w:sz w:val="22"/>
          <w:szCs w:val="22"/>
        </w:rPr>
        <w:t>tel</w:t>
      </w:r>
      <w:proofErr w:type="spellEnd"/>
      <w:r>
        <w:rPr>
          <w:rFonts w:cs="Times New Roman"/>
          <w:color w:val="000000"/>
          <w:sz w:val="22"/>
          <w:szCs w:val="22"/>
        </w:rPr>
        <w:t xml:space="preserve"> 668379116, mail </w:t>
      </w:r>
      <w:proofErr w:type="spellStart"/>
      <w:r>
        <w:rPr>
          <w:rFonts w:cs="Times New Roman"/>
          <w:color w:val="000000"/>
          <w:sz w:val="22"/>
          <w:szCs w:val="22"/>
        </w:rPr>
        <w:t>zam.publiczne</w:t>
      </w:r>
      <w:proofErr w:type="spellEnd"/>
      <w:hyperlink r:id="rId7" w:history="1">
        <w:r>
          <w:rPr>
            <w:rStyle w:val="Internetlink"/>
            <w:rFonts w:cs="Times New Roman"/>
            <w:sz w:val="22"/>
            <w:szCs w:val="22"/>
          </w:rPr>
          <w:t>@cussoleckujawski.pl</w:t>
        </w:r>
      </w:hyperlink>
    </w:p>
    <w:p w14:paraId="662F09B4" w14:textId="77777777" w:rsidR="000D7B39" w:rsidRDefault="00000000">
      <w:pPr>
        <w:pStyle w:val="Standard"/>
        <w:spacing w:line="360" w:lineRule="auto"/>
        <w:jc w:val="both"/>
        <w:rPr>
          <w:rFonts w:eastAsia="Times New Roman" w:cs="Times New Roman"/>
          <w:color w:val="000000"/>
          <w:sz w:val="22"/>
          <w:szCs w:val="22"/>
          <w:lang w:eastAsia="pl-PL"/>
        </w:rPr>
      </w:pPr>
      <w:r>
        <w:rPr>
          <w:rFonts w:eastAsia="Times New Roman" w:cs="Times New Roman"/>
          <w:color w:val="000000"/>
          <w:sz w:val="22"/>
          <w:szCs w:val="22"/>
          <w:lang w:eastAsia="pl-PL"/>
        </w:rPr>
        <w:t xml:space="preserve">2) w sprawach merytorycznych (dotyczących przedmiotu i warunków realizacji zamówienia) </w:t>
      </w:r>
      <w:r>
        <w:rPr>
          <w:rFonts w:eastAsia="Times New Roman" w:cs="Times New Roman"/>
          <w:b/>
          <w:bCs/>
          <w:color w:val="000000"/>
          <w:sz w:val="22"/>
          <w:szCs w:val="22"/>
          <w:lang w:eastAsia="pl-PL"/>
        </w:rPr>
        <w:t>Aleksandra Kaczmarek</w:t>
      </w:r>
      <w:r>
        <w:rPr>
          <w:rFonts w:eastAsia="Times New Roman" w:cs="Times New Roman"/>
          <w:color w:val="000000"/>
          <w:sz w:val="22"/>
          <w:szCs w:val="22"/>
          <w:lang w:eastAsia="pl-PL"/>
        </w:rPr>
        <w:t xml:space="preserve"> tel. 668379099,  mail: administracja@cussoleckujawski.pl</w:t>
      </w:r>
    </w:p>
    <w:p w14:paraId="35943E68" w14:textId="77777777" w:rsidR="000D7B39" w:rsidRDefault="00000000">
      <w:pPr>
        <w:pStyle w:val="Standard"/>
        <w:spacing w:line="360" w:lineRule="auto"/>
        <w:jc w:val="both"/>
        <w:rPr>
          <w:rFonts w:cs="Times New Roman"/>
          <w:sz w:val="22"/>
          <w:szCs w:val="22"/>
        </w:rPr>
      </w:pPr>
      <w:r>
        <w:rPr>
          <w:rFonts w:cs="Times New Roman"/>
          <w:sz w:val="22"/>
          <w:szCs w:val="22"/>
        </w:rPr>
        <w:t xml:space="preserve">W przypadku zainteresowania, ofertę (z dokumentem </w:t>
      </w:r>
      <w:r>
        <w:rPr>
          <w:rFonts w:cs="Times New Roman"/>
          <w:color w:val="000000"/>
          <w:sz w:val="22"/>
          <w:szCs w:val="22"/>
          <w:lang/>
        </w:rPr>
        <w:t xml:space="preserve">potwierdzającym umocowanie osoby składającej ofertę) </w:t>
      </w:r>
      <w:r>
        <w:rPr>
          <w:rFonts w:cs="Times New Roman"/>
          <w:sz w:val="22"/>
          <w:szCs w:val="22"/>
        </w:rPr>
        <w:t xml:space="preserve">prosimy przesłać </w:t>
      </w:r>
      <w:r>
        <w:rPr>
          <w:rFonts w:eastAsia="Times New Roman"/>
          <w:sz w:val="22"/>
          <w:szCs w:val="22"/>
          <w:lang w:eastAsia="pl-PL"/>
        </w:rPr>
        <w:t>(</w:t>
      </w:r>
      <w:r>
        <w:rPr>
          <w:rFonts w:eastAsia="Times New Roman"/>
          <w:b/>
          <w:bCs/>
          <w:sz w:val="22"/>
          <w:szCs w:val="22"/>
          <w:lang w:eastAsia="pl-PL"/>
        </w:rPr>
        <w:t>na formularzu – załącznik nr 2, łącznie z załącznikiem nr 3 - oświadczenie</w:t>
      </w:r>
      <w:r>
        <w:rPr>
          <w:rFonts w:eastAsia="Times New Roman"/>
          <w:sz w:val="22"/>
          <w:szCs w:val="22"/>
          <w:lang w:eastAsia="pl-PL"/>
        </w:rPr>
        <w:t xml:space="preserve">) </w:t>
      </w:r>
      <w:r>
        <w:rPr>
          <w:rFonts w:cs="Times New Roman"/>
          <w:sz w:val="22"/>
          <w:szCs w:val="22"/>
        </w:rPr>
        <w:t xml:space="preserve">w terminie </w:t>
      </w:r>
      <w:r>
        <w:rPr>
          <w:rFonts w:cs="Times New Roman"/>
          <w:b/>
          <w:bCs/>
          <w:sz w:val="22"/>
          <w:szCs w:val="22"/>
        </w:rPr>
        <w:t xml:space="preserve">do dnia 04 marca 2025 r. </w:t>
      </w:r>
      <w:r>
        <w:rPr>
          <w:rFonts w:eastAsia="Times New Roman"/>
          <w:b/>
          <w:bCs/>
          <w:sz w:val="22"/>
          <w:szCs w:val="22"/>
          <w:lang w:eastAsia="pl-PL"/>
        </w:rPr>
        <w:t xml:space="preserve"> d</w:t>
      </w:r>
      <w:r>
        <w:rPr>
          <w:rFonts w:eastAsia="Times New Roman"/>
          <w:b/>
          <w:sz w:val="22"/>
          <w:szCs w:val="22"/>
          <w:lang w:eastAsia="pl-PL"/>
        </w:rPr>
        <w:t xml:space="preserve">o godziny 23.59 </w:t>
      </w:r>
      <w:r>
        <w:rPr>
          <w:rFonts w:eastAsia="Times New Roman" w:cs="Times New Roman"/>
          <w:b/>
          <w:bCs/>
          <w:sz w:val="22"/>
          <w:szCs w:val="22"/>
          <w:lang w:eastAsia="en-US"/>
        </w:rPr>
        <w:t xml:space="preserve"> (osobiście do godz. 15.00),</w:t>
      </w:r>
      <w:r>
        <w:rPr>
          <w:rFonts w:eastAsia="Times New Roman"/>
          <w:b/>
          <w:sz w:val="22"/>
          <w:szCs w:val="22"/>
          <w:lang w:eastAsia="pl-PL"/>
        </w:rPr>
        <w:t xml:space="preserve"> </w:t>
      </w:r>
      <w:r>
        <w:rPr>
          <w:rFonts w:cs="Times New Roman"/>
          <w:sz w:val="22"/>
          <w:szCs w:val="22"/>
        </w:rPr>
        <w:t>pocztą na adres:</w:t>
      </w:r>
    </w:p>
    <w:p w14:paraId="132AEF41" w14:textId="77777777" w:rsidR="000D7B39" w:rsidRDefault="00000000">
      <w:pPr>
        <w:pStyle w:val="Standard"/>
        <w:spacing w:line="360" w:lineRule="auto"/>
        <w:jc w:val="both"/>
        <w:rPr>
          <w:rFonts w:cs="Times New Roman"/>
          <w:sz w:val="22"/>
          <w:szCs w:val="22"/>
        </w:rPr>
      </w:pPr>
      <w:r>
        <w:rPr>
          <w:rFonts w:cs="Times New Roman"/>
          <w:sz w:val="22"/>
          <w:szCs w:val="22"/>
        </w:rPr>
        <w:t>Centrum Usług Społecznych w  Solcu Kujawskim, ul. Tadeusza Kościuszki 12, 86-050 Solec Kujawski,</w:t>
      </w:r>
    </w:p>
    <w:p w14:paraId="7129516C" w14:textId="77777777" w:rsidR="000D7B39" w:rsidRDefault="00000000">
      <w:pPr>
        <w:pStyle w:val="Standard"/>
        <w:spacing w:line="360" w:lineRule="auto"/>
        <w:jc w:val="both"/>
        <w:rPr>
          <w:rFonts w:cs="Times New Roman"/>
          <w:sz w:val="22"/>
          <w:szCs w:val="22"/>
        </w:rPr>
      </w:pPr>
      <w:r>
        <w:rPr>
          <w:rFonts w:cs="Times New Roman"/>
          <w:sz w:val="22"/>
          <w:szCs w:val="22"/>
        </w:rPr>
        <w:t xml:space="preserve">lub pocztą elektroniczną na adres: </w:t>
      </w:r>
      <w:hyperlink r:id="rId8" w:history="1">
        <w:r>
          <w:rPr>
            <w:rFonts w:cs="Times New Roman"/>
            <w:sz w:val="22"/>
            <w:szCs w:val="22"/>
          </w:rPr>
          <w:t>zam.publiczne</w:t>
        </w:r>
      </w:hyperlink>
      <w:hyperlink r:id="rId9" w:history="1">
        <w:r>
          <w:rPr>
            <w:rFonts w:eastAsia="Times New Roman"/>
            <w:sz w:val="22"/>
            <w:szCs w:val="22"/>
            <w:lang w:eastAsia="pl-PL"/>
          </w:rPr>
          <w:t>@cussoleckujawski.pl</w:t>
        </w:r>
      </w:hyperlink>
    </w:p>
    <w:p w14:paraId="5925A102" w14:textId="77777777" w:rsidR="000D7B39" w:rsidRDefault="000D7B39">
      <w:pPr>
        <w:pStyle w:val="Textbody"/>
        <w:spacing w:after="0" w:line="360" w:lineRule="auto"/>
        <w:jc w:val="both"/>
        <w:rPr>
          <w:rFonts w:cs="Times New Roman"/>
          <w:lang w:eastAsia="en-US"/>
        </w:rPr>
      </w:pPr>
    </w:p>
    <w:p w14:paraId="139E9E79" w14:textId="77777777" w:rsidR="000D7B39" w:rsidRDefault="000D7B39">
      <w:pPr>
        <w:pStyle w:val="Standard"/>
        <w:spacing w:line="360" w:lineRule="auto"/>
        <w:jc w:val="right"/>
        <w:rPr>
          <w:rFonts w:cs="Times New Roman"/>
        </w:rPr>
      </w:pPr>
    </w:p>
    <w:p w14:paraId="47324C24" w14:textId="77777777" w:rsidR="000D7B39" w:rsidRDefault="00000000">
      <w:pPr>
        <w:pStyle w:val="Standard"/>
        <w:spacing w:line="360" w:lineRule="auto"/>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6F9FE627" w14:textId="77777777" w:rsidR="000D7B39" w:rsidRDefault="00000000">
      <w:pPr>
        <w:pStyle w:val="Standard"/>
        <w:spacing w:line="360" w:lineRule="auto"/>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p>
    <w:p w14:paraId="644D67A4" w14:textId="77777777" w:rsidR="000D7B39" w:rsidRDefault="00000000">
      <w:pPr>
        <w:pStyle w:val="Standard"/>
        <w:spacing w:line="360" w:lineRule="auto"/>
        <w:rPr>
          <w:rFonts w:cs="Times New Roman"/>
        </w:rPr>
      </w:pP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(data, podpis)</w:t>
      </w:r>
    </w:p>
    <w:p w14:paraId="088DF9FD" w14:textId="77777777" w:rsidR="000D7B39" w:rsidRDefault="000D7B39">
      <w:pPr>
        <w:pStyle w:val="Standard"/>
        <w:spacing w:line="360" w:lineRule="auto"/>
        <w:rPr>
          <w:rFonts w:cs="Times New Roman"/>
          <w:u w:val="single"/>
        </w:rPr>
      </w:pPr>
    </w:p>
    <w:p w14:paraId="49BC189B" w14:textId="77777777" w:rsidR="000D7B39" w:rsidRDefault="000D7B39">
      <w:pPr>
        <w:pStyle w:val="Standard"/>
        <w:spacing w:line="360" w:lineRule="auto"/>
        <w:rPr>
          <w:rFonts w:cs="Times New Roman"/>
          <w:u w:val="single"/>
        </w:rPr>
      </w:pPr>
    </w:p>
    <w:p w14:paraId="5008C6E7" w14:textId="77777777" w:rsidR="000D7B39" w:rsidRDefault="000D7B39">
      <w:pPr>
        <w:pStyle w:val="Standard"/>
        <w:spacing w:line="360" w:lineRule="auto"/>
        <w:rPr>
          <w:rFonts w:cs="Times New Roman"/>
          <w:u w:val="single"/>
        </w:rPr>
      </w:pPr>
    </w:p>
    <w:p w14:paraId="7BC36887" w14:textId="77777777" w:rsidR="000D7B39" w:rsidRDefault="00000000">
      <w:pPr>
        <w:pStyle w:val="Standard"/>
        <w:spacing w:line="360" w:lineRule="auto"/>
        <w:rPr>
          <w:rFonts w:cs="Times New Roman"/>
        </w:rPr>
      </w:pPr>
      <w:r>
        <w:rPr>
          <w:rFonts w:cs="Times New Roman"/>
          <w:u w:val="single"/>
        </w:rPr>
        <w:t>Załączniki:</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p>
    <w:p w14:paraId="128DF05E" w14:textId="77777777" w:rsidR="000D7B39" w:rsidRDefault="00000000">
      <w:pPr>
        <w:pStyle w:val="Standard"/>
        <w:numPr>
          <w:ilvl w:val="0"/>
          <w:numId w:val="6"/>
        </w:numPr>
        <w:spacing w:line="360" w:lineRule="auto"/>
        <w:rPr>
          <w:rFonts w:cs="Times New Roman"/>
          <w:sz w:val="20"/>
          <w:szCs w:val="20"/>
        </w:rPr>
      </w:pPr>
      <w:r>
        <w:rPr>
          <w:rFonts w:cs="Times New Roman"/>
          <w:sz w:val="20"/>
          <w:szCs w:val="20"/>
        </w:rPr>
        <w:t>zał. 1 - szczegółowy opis przedmiotu zamówienia</w:t>
      </w:r>
    </w:p>
    <w:p w14:paraId="6A4AFA39" w14:textId="77777777" w:rsidR="000D7B39" w:rsidRDefault="00000000">
      <w:pPr>
        <w:pStyle w:val="Standard"/>
        <w:numPr>
          <w:ilvl w:val="0"/>
          <w:numId w:val="6"/>
        </w:numPr>
        <w:spacing w:line="360" w:lineRule="auto"/>
        <w:rPr>
          <w:rFonts w:cs="Times New Roman"/>
          <w:sz w:val="20"/>
          <w:szCs w:val="20"/>
        </w:rPr>
      </w:pPr>
      <w:r>
        <w:rPr>
          <w:rFonts w:cs="Times New Roman"/>
          <w:sz w:val="20"/>
          <w:szCs w:val="20"/>
        </w:rPr>
        <w:t>zał. 2 - formularz ofertowy</w:t>
      </w:r>
    </w:p>
    <w:p w14:paraId="596E3FC3" w14:textId="77777777" w:rsidR="000D7B39" w:rsidRDefault="00000000">
      <w:pPr>
        <w:pStyle w:val="Standard"/>
        <w:numPr>
          <w:ilvl w:val="0"/>
          <w:numId w:val="6"/>
        </w:numPr>
        <w:spacing w:line="360" w:lineRule="auto"/>
        <w:jc w:val="both"/>
        <w:rPr>
          <w:rFonts w:cs="Times New Roman"/>
          <w:sz w:val="20"/>
          <w:szCs w:val="20"/>
        </w:rPr>
      </w:pPr>
      <w:r>
        <w:rPr>
          <w:rFonts w:cs="Times New Roman"/>
          <w:sz w:val="20"/>
          <w:szCs w:val="20"/>
        </w:rPr>
        <w:t xml:space="preserve">zał. 3 - oświadczenie </w:t>
      </w:r>
      <w:r>
        <w:rPr>
          <w:rFonts w:cs="Times New Roman"/>
          <w:color w:val="000000"/>
          <w:sz w:val="20"/>
          <w:szCs w:val="20"/>
          <w:lang/>
        </w:rPr>
        <w:t xml:space="preserve"> o spełnianiu warunków udziału w postępowaniu</w:t>
      </w:r>
    </w:p>
    <w:p w14:paraId="7590FA9F" w14:textId="77777777" w:rsidR="000D7B39" w:rsidRDefault="00000000">
      <w:pPr>
        <w:pStyle w:val="Standard"/>
        <w:numPr>
          <w:ilvl w:val="0"/>
          <w:numId w:val="6"/>
        </w:numPr>
        <w:spacing w:line="360" w:lineRule="auto"/>
        <w:jc w:val="both"/>
        <w:rPr>
          <w:rFonts w:cs="Times New Roman"/>
          <w:color w:val="000000"/>
          <w:sz w:val="20"/>
          <w:szCs w:val="20"/>
          <w:lang/>
        </w:rPr>
      </w:pPr>
      <w:r>
        <w:rPr>
          <w:rFonts w:cs="Times New Roman"/>
          <w:color w:val="000000"/>
          <w:sz w:val="20"/>
          <w:szCs w:val="20"/>
          <w:lang/>
        </w:rPr>
        <w:t>zał. 4 – 4f projekty umów</w:t>
      </w:r>
    </w:p>
    <w:p w14:paraId="55EB9D59" w14:textId="77777777" w:rsidR="000D7B39" w:rsidRDefault="000D7B39">
      <w:pPr>
        <w:pStyle w:val="Standard"/>
        <w:spacing w:line="100" w:lineRule="atLeast"/>
        <w:jc w:val="both"/>
        <w:rPr>
          <w:rFonts w:cs="Times New Roman"/>
          <w:sz w:val="22"/>
          <w:szCs w:val="22"/>
          <w:lang w:eastAsia="en-US"/>
        </w:rPr>
      </w:pPr>
    </w:p>
    <w:p w14:paraId="4B003546" w14:textId="77777777" w:rsidR="000D7B39" w:rsidRDefault="000D7B39">
      <w:pPr>
        <w:pStyle w:val="Standard"/>
        <w:spacing w:line="360" w:lineRule="auto"/>
        <w:jc w:val="both"/>
        <w:rPr>
          <w:sz w:val="22"/>
          <w:szCs w:val="22"/>
        </w:rPr>
      </w:pPr>
    </w:p>
    <w:p w14:paraId="6208A561" w14:textId="77777777" w:rsidR="000D7B39" w:rsidRDefault="000D7B39">
      <w:pPr>
        <w:pStyle w:val="Standard"/>
        <w:jc w:val="right"/>
        <w:rPr>
          <w:rFonts w:cs="Times New Roman"/>
          <w:b/>
          <w:sz w:val="22"/>
          <w:szCs w:val="22"/>
        </w:rPr>
      </w:pPr>
    </w:p>
    <w:sectPr w:rsidR="000D7B3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4F20F" w14:textId="77777777" w:rsidR="00A82778" w:rsidRDefault="00A82778">
      <w:r>
        <w:separator/>
      </w:r>
    </w:p>
  </w:endnote>
  <w:endnote w:type="continuationSeparator" w:id="0">
    <w:p w14:paraId="4E60291C" w14:textId="77777777" w:rsidR="00A82778" w:rsidRDefault="00A8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ArialMT, 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C5CC5" w14:textId="77777777" w:rsidR="00A82778" w:rsidRDefault="00A82778">
      <w:r>
        <w:rPr>
          <w:color w:val="000000"/>
        </w:rPr>
        <w:separator/>
      </w:r>
    </w:p>
  </w:footnote>
  <w:footnote w:type="continuationSeparator" w:id="0">
    <w:p w14:paraId="28BB713F" w14:textId="77777777" w:rsidR="00A82778" w:rsidRDefault="00A82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143EE"/>
    <w:multiLevelType w:val="multilevel"/>
    <w:tmpl w:val="AE349D8C"/>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7C26C3A"/>
    <w:multiLevelType w:val="multilevel"/>
    <w:tmpl w:val="5B0A1F92"/>
    <w:styleLink w:val="WW8Num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A5346D2"/>
    <w:multiLevelType w:val="multilevel"/>
    <w:tmpl w:val="59708BCE"/>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6695A50"/>
    <w:multiLevelType w:val="multilevel"/>
    <w:tmpl w:val="E098D9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46600507">
    <w:abstractNumId w:val="1"/>
  </w:num>
  <w:num w:numId="2" w16cid:durableId="1114979254">
    <w:abstractNumId w:val="0"/>
  </w:num>
  <w:num w:numId="3" w16cid:durableId="2077389223">
    <w:abstractNumId w:val="2"/>
  </w:num>
  <w:num w:numId="4" w16cid:durableId="1480342547">
    <w:abstractNumId w:val="0"/>
    <w:lvlOverride w:ilvl="0">
      <w:startOverride w:val="1"/>
    </w:lvlOverride>
  </w:num>
  <w:num w:numId="5" w16cid:durableId="295378987">
    <w:abstractNumId w:val="1"/>
    <w:lvlOverride w:ilvl="0">
      <w:startOverride w:val="3"/>
    </w:lvlOverride>
  </w:num>
  <w:num w:numId="6" w16cid:durableId="1091969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D7B39"/>
    <w:rsid w:val="000D7B39"/>
    <w:rsid w:val="001C2B84"/>
    <w:rsid w:val="00207EA4"/>
    <w:rsid w:val="00A82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8982"/>
  <w15:docId w15:val="{CC415DC5-A328-4B6A-A1BC-DF3078C5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styleId="Akapitzlist">
    <w:name w:val="List Paragraph"/>
    <w:basedOn w:val="Standard"/>
    <w:pPr>
      <w:widowControl/>
      <w:suppressAutoHyphens w:val="0"/>
      <w:spacing w:after="200" w:line="276" w:lineRule="auto"/>
      <w:ind w:left="720"/>
    </w:pPr>
    <w:rPr>
      <w:rFonts w:ascii="Calibri" w:eastAsia="Calibri" w:hAnsi="Calibri" w:cs="Times New Roman"/>
      <w:sz w:val="22"/>
      <w:szCs w:val="22"/>
      <w:lang w:bidi="ar-SA"/>
    </w:rPr>
  </w:style>
  <w:style w:type="character" w:customStyle="1" w:styleId="NumberingSymbols">
    <w:name w:val="Numbering Symbols"/>
  </w:style>
  <w:style w:type="character" w:customStyle="1" w:styleId="Internetlink">
    <w:name w:val="Internet link"/>
    <w:rPr>
      <w:color w:val="000080"/>
      <w:u w:val="single"/>
      <w:lang/>
    </w:rPr>
  </w:style>
  <w:style w:type="numbering" w:customStyle="1" w:styleId="WW8Num2">
    <w:name w:val="WW8Num2"/>
    <w:basedOn w:val="Bezlisty"/>
    <w:pPr>
      <w:numPr>
        <w:numId w:val="1"/>
      </w:numPr>
    </w:pPr>
  </w:style>
  <w:style w:type="numbering" w:customStyle="1" w:styleId="WW8Num5">
    <w:name w:val="WW8Num5"/>
    <w:basedOn w:val="Bezlisty"/>
    <w:pPr>
      <w:numPr>
        <w:numId w:val="2"/>
      </w:numPr>
    </w:pPr>
  </w:style>
  <w:style w:type="numbering" w:customStyle="1" w:styleId="WW8Num4">
    <w:name w:val="WW8Num4"/>
    <w:basedOn w:val="Bezlisty"/>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zam.publiczne@cussoleckujawski.pl" TargetMode="External"/><Relationship Id="rId3" Type="http://schemas.openxmlformats.org/officeDocument/2006/relationships/settings" Target="settings.xml"/><Relationship Id="rId7" Type="http://schemas.openxmlformats.org/officeDocument/2006/relationships/hyperlink" Target="mailto:administracja@mgops.soleckuja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m.publiczne@cussolec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5941</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Sylwia</cp:lastModifiedBy>
  <cp:revision>2</cp:revision>
  <cp:lastPrinted>2025-02-24T12:37:00Z</cp:lastPrinted>
  <dcterms:created xsi:type="dcterms:W3CDTF">2025-02-24T12:37:00Z</dcterms:created>
  <dcterms:modified xsi:type="dcterms:W3CDTF">2025-02-24T12:37:00Z</dcterms:modified>
</cp:coreProperties>
</file>